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0F38C4">
      <w:pPr>
        <w:shd w:val="clear"/>
        <w:spacing w:line="560" w:lineRule="exact"/>
        <w:jc w:val="both"/>
        <w:rPr>
          <w:rFonts w:hint="eastAsia" w:ascii="仿宋" w:hAnsi="仿宋" w:eastAsia="仿宋" w:cs="仿宋"/>
          <w:b/>
          <w:bCs/>
          <w:color w:val="auto"/>
          <w:sz w:val="56"/>
          <w:szCs w:val="56"/>
          <w:highlight w:val="none"/>
        </w:rPr>
      </w:pPr>
      <w:bookmarkStart w:id="1" w:name="_GoBack"/>
      <w:bookmarkEnd w:id="1"/>
    </w:p>
    <w:p w14:paraId="75F401B4">
      <w:pPr>
        <w:keepNext w:val="0"/>
        <w:keepLines w:val="0"/>
        <w:pageBreakBefore w:val="0"/>
        <w:shd w:val="clear"/>
        <w:kinsoku/>
        <w:wordWrap/>
        <w:overflowPunct/>
        <w:topLinePunct w:val="0"/>
        <w:bidi w:val="0"/>
        <w:snapToGrid/>
        <w:spacing w:line="500" w:lineRule="exact"/>
        <w:jc w:val="right"/>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合同编号：</w:t>
      </w:r>
    </w:p>
    <w:p w14:paraId="78CCEEAF">
      <w:pPr>
        <w:pStyle w:val="5"/>
        <w:shd w:val="clear"/>
        <w:rPr>
          <w:rFonts w:hint="eastAsia" w:ascii="仿宋" w:hAnsi="仿宋" w:eastAsia="仿宋" w:cs="仿宋"/>
          <w:bCs/>
          <w:color w:val="auto"/>
          <w:sz w:val="52"/>
          <w:szCs w:val="52"/>
          <w:highlight w:val="none"/>
        </w:rPr>
      </w:pPr>
    </w:p>
    <w:p w14:paraId="5678E5E7">
      <w:pPr>
        <w:pStyle w:val="4"/>
        <w:shd w:val="clear"/>
        <w:rPr>
          <w:rFonts w:hint="eastAsia" w:ascii="仿宋" w:hAnsi="仿宋" w:eastAsia="仿宋" w:cs="仿宋"/>
          <w:color w:val="auto"/>
          <w:highlight w:val="none"/>
        </w:rPr>
      </w:pPr>
    </w:p>
    <w:p w14:paraId="0918743F">
      <w:pPr>
        <w:keepNext w:val="0"/>
        <w:keepLines w:val="0"/>
        <w:pageBreakBefore w:val="0"/>
        <w:shd w:val="clea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val="0"/>
          <w:color w:val="auto"/>
          <w:sz w:val="52"/>
          <w:szCs w:val="52"/>
          <w:highlight w:val="none"/>
        </w:rPr>
      </w:pPr>
      <w:r>
        <w:rPr>
          <w:rFonts w:hint="eastAsia" w:ascii="仿宋" w:hAnsi="仿宋" w:eastAsia="仿宋" w:cs="仿宋"/>
          <w:b/>
          <w:bCs w:val="0"/>
          <w:color w:val="auto"/>
          <w:sz w:val="52"/>
          <w:szCs w:val="52"/>
          <w:highlight w:val="none"/>
        </w:rPr>
        <w:t xml:space="preserve">合 作 </w:t>
      </w:r>
      <w:r>
        <w:rPr>
          <w:rFonts w:hint="eastAsia" w:ascii="仿宋" w:hAnsi="仿宋" w:eastAsia="仿宋" w:cs="仿宋"/>
          <w:b/>
          <w:bCs w:val="0"/>
          <w:color w:val="auto"/>
          <w:sz w:val="52"/>
          <w:szCs w:val="52"/>
          <w:highlight w:val="none"/>
          <w:lang w:val="en-US" w:eastAsia="zh-CN"/>
        </w:rPr>
        <w:t>合 同</w:t>
      </w:r>
    </w:p>
    <w:p w14:paraId="5937CE37">
      <w:pPr>
        <w:keepNext w:val="0"/>
        <w:keepLines w:val="0"/>
        <w:pageBreakBefore w:val="0"/>
        <w:shd w:val="clea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36"/>
          <w:szCs w:val="36"/>
          <w:highlight w:val="none"/>
        </w:rPr>
      </w:pPr>
    </w:p>
    <w:p w14:paraId="03FAE3E4">
      <w:pPr>
        <w:keepNext w:val="0"/>
        <w:keepLines w:val="0"/>
        <w:pageBreakBefore w:val="0"/>
        <w:shd w:val="clea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36"/>
          <w:szCs w:val="36"/>
          <w:highlight w:val="none"/>
        </w:rPr>
      </w:pPr>
    </w:p>
    <w:p w14:paraId="03AAF308">
      <w:pPr>
        <w:keepNext w:val="0"/>
        <w:keepLines w:val="0"/>
        <w:pageBreakBefore w:val="0"/>
        <w:shd w:val="clear"/>
        <w:tabs>
          <w:tab w:val="left" w:pos="790"/>
        </w:tabs>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ab/>
      </w:r>
    </w:p>
    <w:p w14:paraId="7351C31F">
      <w:pPr>
        <w:keepNext w:val="0"/>
        <w:keepLines w:val="0"/>
        <w:pageBreakBefore w:val="0"/>
        <w:shd w:val="clear"/>
        <w:tabs>
          <w:tab w:val="left" w:pos="790"/>
        </w:tabs>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36"/>
          <w:szCs w:val="36"/>
          <w:highlight w:val="none"/>
        </w:rPr>
      </w:pPr>
    </w:p>
    <w:p w14:paraId="2A8084D3">
      <w:pPr>
        <w:keepNext w:val="0"/>
        <w:keepLines w:val="0"/>
        <w:pageBreakBefore w:val="0"/>
        <w:shd w:val="clear"/>
        <w:tabs>
          <w:tab w:val="left" w:pos="790"/>
        </w:tabs>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36"/>
          <w:szCs w:val="36"/>
          <w:highlight w:val="none"/>
        </w:rPr>
      </w:pPr>
    </w:p>
    <w:p w14:paraId="610CCF84">
      <w:pPr>
        <w:keepNext w:val="0"/>
        <w:keepLines w:val="0"/>
        <w:pageBreakBefore w:val="0"/>
        <w:shd w:val="clear"/>
        <w:tabs>
          <w:tab w:val="left" w:pos="790"/>
        </w:tabs>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36"/>
          <w:szCs w:val="36"/>
          <w:highlight w:val="none"/>
        </w:rPr>
      </w:pPr>
    </w:p>
    <w:p w14:paraId="29826B79">
      <w:pPr>
        <w:keepNext w:val="0"/>
        <w:keepLines w:val="0"/>
        <w:pageBreakBefore w:val="0"/>
        <w:shd w:val="clear"/>
        <w:tabs>
          <w:tab w:val="left" w:pos="790"/>
        </w:tabs>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36"/>
          <w:szCs w:val="36"/>
          <w:highlight w:val="none"/>
        </w:rPr>
      </w:pPr>
    </w:p>
    <w:p w14:paraId="6D698A64">
      <w:pPr>
        <w:keepNext w:val="0"/>
        <w:keepLines w:val="0"/>
        <w:pageBreakBefore w:val="0"/>
        <w:shd w:val="clear"/>
        <w:tabs>
          <w:tab w:val="left" w:pos="790"/>
        </w:tabs>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36"/>
          <w:szCs w:val="36"/>
          <w:highlight w:val="none"/>
        </w:rPr>
      </w:pPr>
    </w:p>
    <w:p w14:paraId="42C0BD17">
      <w:pPr>
        <w:keepNext w:val="0"/>
        <w:keepLines w:val="0"/>
        <w:pageBreakBefore w:val="0"/>
        <w:shd w:val="clear"/>
        <w:kinsoku/>
        <w:wordWrap/>
        <w:overflowPunct/>
        <w:topLinePunct w:val="0"/>
        <w:autoSpaceDE/>
        <w:autoSpaceDN/>
        <w:bidi w:val="0"/>
        <w:adjustRightInd/>
        <w:snapToGrid/>
        <w:spacing w:line="360" w:lineRule="auto"/>
        <w:ind w:firstLine="1285" w:firstLineChars="400"/>
        <w:textAlignment w:val="auto"/>
        <w:rPr>
          <w:rFonts w:hint="eastAsia" w:ascii="仿宋" w:hAnsi="仿宋" w:eastAsia="仿宋" w:cs="仿宋"/>
          <w:b/>
          <w:bCs/>
          <w:color w:val="auto"/>
          <w:sz w:val="32"/>
          <w:szCs w:val="30"/>
          <w:highlight w:val="none"/>
        </w:rPr>
      </w:pPr>
      <w:r>
        <w:rPr>
          <w:rFonts w:hint="eastAsia" w:ascii="仿宋" w:hAnsi="仿宋" w:eastAsia="仿宋" w:cs="仿宋"/>
          <w:b/>
          <w:bCs/>
          <w:color w:val="auto"/>
          <w:sz w:val="32"/>
          <w:szCs w:val="30"/>
          <w:highlight w:val="none"/>
        </w:rPr>
        <w:t>甲 方：</w:t>
      </w:r>
      <w:r>
        <w:rPr>
          <w:rFonts w:hint="eastAsia" w:ascii="仿宋" w:hAnsi="仿宋" w:eastAsia="仿宋" w:cs="仿宋"/>
          <w:b w:val="0"/>
          <w:bCs w:val="0"/>
          <w:color w:val="auto"/>
          <w:sz w:val="32"/>
          <w:szCs w:val="30"/>
          <w:highlight w:val="none"/>
          <w:u w:val="single"/>
          <w:lang w:val="en-US" w:eastAsia="zh-CN"/>
        </w:rPr>
        <w:t xml:space="preserve">                             </w:t>
      </w:r>
      <w:r>
        <w:rPr>
          <w:rFonts w:hint="eastAsia" w:ascii="仿宋" w:hAnsi="仿宋" w:eastAsia="仿宋" w:cs="仿宋"/>
          <w:b/>
          <w:bCs/>
          <w:color w:val="auto"/>
          <w:sz w:val="32"/>
          <w:szCs w:val="30"/>
          <w:highlight w:val="none"/>
          <w:lang w:val="en-US" w:eastAsia="zh-CN"/>
        </w:rPr>
        <w:t xml:space="preserve">   </w:t>
      </w:r>
    </w:p>
    <w:p w14:paraId="57CF76A9">
      <w:pPr>
        <w:keepNext w:val="0"/>
        <w:keepLines w:val="0"/>
        <w:pageBreakBefore w:val="0"/>
        <w:shd w:val="clear"/>
        <w:kinsoku/>
        <w:wordWrap/>
        <w:overflowPunct/>
        <w:topLinePunct w:val="0"/>
        <w:autoSpaceDE/>
        <w:autoSpaceDN/>
        <w:bidi w:val="0"/>
        <w:adjustRightInd/>
        <w:snapToGrid/>
        <w:spacing w:line="360" w:lineRule="auto"/>
        <w:ind w:firstLine="1285" w:firstLineChars="400"/>
        <w:textAlignment w:val="auto"/>
        <w:rPr>
          <w:rFonts w:hint="eastAsia" w:ascii="仿宋" w:hAnsi="仿宋" w:eastAsia="仿宋" w:cs="仿宋"/>
          <w:b w:val="0"/>
          <w:bCs w:val="0"/>
          <w:color w:val="auto"/>
          <w:sz w:val="32"/>
          <w:szCs w:val="30"/>
          <w:highlight w:val="none"/>
          <w:lang w:val="en-US" w:eastAsia="zh-CN"/>
        </w:rPr>
      </w:pPr>
      <w:r>
        <w:rPr>
          <w:rFonts w:hint="eastAsia" w:ascii="仿宋" w:hAnsi="仿宋" w:eastAsia="仿宋" w:cs="仿宋"/>
          <w:b/>
          <w:bCs/>
          <w:color w:val="auto"/>
          <w:sz w:val="32"/>
          <w:szCs w:val="30"/>
          <w:highlight w:val="none"/>
        </w:rPr>
        <w:t>乙 方：</w:t>
      </w:r>
      <w:r>
        <w:rPr>
          <w:rFonts w:hint="eastAsia" w:ascii="仿宋" w:hAnsi="仿宋" w:eastAsia="仿宋" w:cs="仿宋"/>
          <w:b w:val="0"/>
          <w:bCs w:val="0"/>
          <w:color w:val="auto"/>
          <w:spacing w:val="0"/>
          <w:sz w:val="32"/>
          <w:szCs w:val="30"/>
          <w:highlight w:val="none"/>
          <w:u w:val="single"/>
          <w:lang w:val="en-US" w:eastAsia="zh-CN"/>
        </w:rPr>
        <w:t xml:space="preserve">                             </w:t>
      </w:r>
    </w:p>
    <w:p w14:paraId="28DE00F3">
      <w:pPr>
        <w:keepNext w:val="0"/>
        <w:keepLines w:val="0"/>
        <w:pageBreakBefore w:val="0"/>
        <w:shd w:val="clear"/>
        <w:kinsoku/>
        <w:wordWrap/>
        <w:overflowPunct/>
        <w:topLinePunct w:val="0"/>
        <w:autoSpaceDE/>
        <w:autoSpaceDN/>
        <w:bidi w:val="0"/>
        <w:adjustRightInd/>
        <w:snapToGrid/>
        <w:spacing w:line="360" w:lineRule="auto"/>
        <w:ind w:right="-92" w:rightChars="-44" w:firstLine="1687" w:firstLineChars="600"/>
        <w:textAlignment w:val="auto"/>
        <w:rPr>
          <w:rFonts w:hint="eastAsia" w:ascii="仿宋" w:hAnsi="仿宋" w:eastAsia="仿宋" w:cs="仿宋"/>
          <w:b/>
          <w:bCs/>
          <w:color w:val="auto"/>
          <w:sz w:val="32"/>
          <w:szCs w:val="30"/>
          <w:highlight w:val="none"/>
        </w:rPr>
        <w:sectPr>
          <w:pgSz w:w="11905" w:h="16838"/>
          <w:pgMar w:top="1440" w:right="1803" w:bottom="1440" w:left="1803" w:header="1134" w:footer="992" w:gutter="0"/>
          <w:pgNumType w:fmt="decimal"/>
          <w:cols w:space="0" w:num="1"/>
          <w:rtlGutter w:val="0"/>
          <w:docGrid w:type="lines" w:linePitch="317" w:charSpace="0"/>
        </w:sectPr>
      </w:pPr>
      <w:r>
        <w:rPr>
          <w:rFonts w:hint="eastAsia" w:ascii="仿宋" w:hAnsi="仿宋" w:eastAsia="仿宋" w:cs="仿宋"/>
          <w:b/>
          <w:bCs/>
          <w:color w:val="auto"/>
          <w:sz w:val="28"/>
          <w:szCs w:val="28"/>
          <w:highlight w:val="none"/>
        </w:rPr>
        <w:t xml:space="preserve"> </w:t>
      </w:r>
      <w:r>
        <w:rPr>
          <w:rFonts w:hint="eastAsia" w:ascii="仿宋" w:hAnsi="仿宋" w:eastAsia="仿宋" w:cs="仿宋"/>
          <w:b/>
          <w:bCs/>
          <w:color w:val="auto"/>
          <w:sz w:val="32"/>
          <w:szCs w:val="30"/>
          <w:highlight w:val="none"/>
        </w:rPr>
        <w:t>签订日期：</w:t>
      </w:r>
      <w:r>
        <w:rPr>
          <w:rFonts w:hint="eastAsia" w:ascii="仿宋" w:hAnsi="仿宋" w:eastAsia="仿宋" w:cs="仿宋"/>
          <w:b w:val="0"/>
          <w:bCs w:val="0"/>
          <w:color w:val="auto"/>
          <w:sz w:val="32"/>
          <w:szCs w:val="30"/>
          <w:highlight w:val="none"/>
          <w:u w:val="single"/>
          <w:lang w:val="en-US" w:eastAsia="zh-CN"/>
        </w:rPr>
        <w:t xml:space="preserve">      </w:t>
      </w:r>
      <w:r>
        <w:rPr>
          <w:rFonts w:hint="eastAsia" w:ascii="仿宋" w:hAnsi="仿宋" w:eastAsia="仿宋" w:cs="仿宋"/>
          <w:b/>
          <w:bCs/>
          <w:color w:val="auto"/>
          <w:sz w:val="32"/>
          <w:szCs w:val="30"/>
          <w:highlight w:val="none"/>
        </w:rPr>
        <w:t>年</w:t>
      </w:r>
      <w:r>
        <w:rPr>
          <w:rFonts w:hint="eastAsia" w:ascii="仿宋" w:hAnsi="仿宋" w:eastAsia="仿宋" w:cs="仿宋"/>
          <w:b w:val="0"/>
          <w:bCs w:val="0"/>
          <w:color w:val="auto"/>
          <w:sz w:val="32"/>
          <w:szCs w:val="30"/>
          <w:highlight w:val="none"/>
          <w:u w:val="single"/>
        </w:rPr>
        <w:t xml:space="preserve"> </w:t>
      </w:r>
      <w:r>
        <w:rPr>
          <w:rFonts w:hint="eastAsia" w:ascii="仿宋" w:hAnsi="仿宋" w:eastAsia="仿宋" w:cs="仿宋"/>
          <w:b w:val="0"/>
          <w:bCs w:val="0"/>
          <w:color w:val="auto"/>
          <w:sz w:val="32"/>
          <w:szCs w:val="30"/>
          <w:highlight w:val="none"/>
          <w:u w:val="single"/>
          <w:lang w:val="en-US" w:eastAsia="zh-CN"/>
        </w:rPr>
        <w:t xml:space="preserve">  </w:t>
      </w:r>
      <w:r>
        <w:rPr>
          <w:rFonts w:hint="eastAsia" w:ascii="仿宋" w:hAnsi="仿宋" w:eastAsia="仿宋" w:cs="仿宋"/>
          <w:b w:val="0"/>
          <w:bCs w:val="0"/>
          <w:color w:val="auto"/>
          <w:sz w:val="32"/>
          <w:szCs w:val="30"/>
          <w:highlight w:val="none"/>
          <w:u w:val="single"/>
        </w:rPr>
        <w:t xml:space="preserve"> </w:t>
      </w:r>
      <w:r>
        <w:rPr>
          <w:rFonts w:hint="eastAsia" w:ascii="仿宋" w:hAnsi="仿宋" w:eastAsia="仿宋" w:cs="仿宋"/>
          <w:b/>
          <w:bCs/>
          <w:color w:val="auto"/>
          <w:sz w:val="32"/>
          <w:szCs w:val="30"/>
          <w:highlight w:val="none"/>
        </w:rPr>
        <w:t>月</w:t>
      </w:r>
      <w:r>
        <w:rPr>
          <w:rFonts w:hint="eastAsia" w:ascii="仿宋" w:hAnsi="仿宋" w:eastAsia="仿宋" w:cs="仿宋"/>
          <w:b w:val="0"/>
          <w:bCs w:val="0"/>
          <w:color w:val="auto"/>
          <w:sz w:val="32"/>
          <w:szCs w:val="30"/>
          <w:highlight w:val="none"/>
          <w:u w:val="single"/>
        </w:rPr>
        <w:t xml:space="preserve"> </w:t>
      </w:r>
      <w:r>
        <w:rPr>
          <w:rFonts w:hint="eastAsia" w:ascii="仿宋" w:hAnsi="仿宋" w:eastAsia="仿宋" w:cs="仿宋"/>
          <w:b w:val="0"/>
          <w:bCs w:val="0"/>
          <w:color w:val="auto"/>
          <w:sz w:val="32"/>
          <w:szCs w:val="30"/>
          <w:highlight w:val="none"/>
          <w:u w:val="single"/>
          <w:lang w:val="en-US" w:eastAsia="zh-CN"/>
        </w:rPr>
        <w:t xml:space="preserve"> </w:t>
      </w:r>
      <w:r>
        <w:rPr>
          <w:rFonts w:hint="eastAsia" w:ascii="仿宋" w:hAnsi="仿宋" w:eastAsia="仿宋" w:cs="仿宋"/>
          <w:b w:val="0"/>
          <w:bCs w:val="0"/>
          <w:color w:val="auto"/>
          <w:sz w:val="32"/>
          <w:szCs w:val="30"/>
          <w:highlight w:val="none"/>
          <w:u w:val="single"/>
        </w:rPr>
        <w:t xml:space="preserve"> </w:t>
      </w:r>
      <w:r>
        <w:rPr>
          <w:rFonts w:hint="eastAsia" w:ascii="仿宋" w:hAnsi="仿宋" w:eastAsia="仿宋" w:cs="仿宋"/>
          <w:b/>
          <w:bCs/>
          <w:color w:val="auto"/>
          <w:sz w:val="32"/>
          <w:szCs w:val="30"/>
          <w:highlight w:val="none"/>
        </w:rPr>
        <w:t>日</w:t>
      </w:r>
    </w:p>
    <w:p w14:paraId="26BAB7D6">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甲乙双方经友好协商，就以下合作事宜达成本</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rPr>
        <w:t>，供双方共同遵照执行。</w:t>
      </w:r>
    </w:p>
    <w:p w14:paraId="0769E37C">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第一条 </w:t>
      </w:r>
      <w:r>
        <w:rPr>
          <w:rFonts w:hint="eastAsia" w:ascii="仿宋" w:hAnsi="仿宋" w:eastAsia="仿宋" w:cs="仿宋"/>
          <w:b/>
          <w:color w:val="auto"/>
          <w:sz w:val="24"/>
          <w:szCs w:val="24"/>
          <w:highlight w:val="none"/>
        </w:rPr>
        <w:t>合作内容</w:t>
      </w:r>
    </w:p>
    <w:p w14:paraId="08D1C5EA">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b w:val="0"/>
          <w:color w:val="auto"/>
          <w:sz w:val="24"/>
          <w:szCs w:val="24"/>
          <w:highlight w:val="none"/>
          <w:u w:val="none"/>
          <w:lang w:eastAsia="zh-CN"/>
        </w:rPr>
      </w:pPr>
      <w:r>
        <w:rPr>
          <w:rFonts w:hint="eastAsia" w:ascii="仿宋" w:hAnsi="仿宋" w:eastAsia="仿宋" w:cs="仿宋"/>
          <w:color w:val="auto"/>
          <w:kern w:val="0"/>
          <w:sz w:val="24"/>
          <w:szCs w:val="24"/>
          <w:highlight w:val="none"/>
          <w:lang w:val="en-US" w:eastAsia="zh-CN"/>
        </w:rPr>
        <w:t>1.1项目名称：参展第32届杨凌农高会宣传项目</w:t>
      </w:r>
      <w:r>
        <w:rPr>
          <w:rFonts w:hint="eastAsia" w:ascii="仿宋" w:hAnsi="仿宋" w:eastAsia="仿宋" w:cs="仿宋"/>
          <w:b w:val="0"/>
          <w:color w:val="auto"/>
          <w:sz w:val="24"/>
          <w:szCs w:val="24"/>
          <w:highlight w:val="none"/>
          <w:u w:val="none"/>
          <w:lang w:eastAsia="zh-CN"/>
        </w:rPr>
        <w:t>。</w:t>
      </w:r>
    </w:p>
    <w:p w14:paraId="0B3B0801">
      <w:pPr>
        <w:pStyle w:val="2"/>
        <w:spacing w:line="360" w:lineRule="auto"/>
        <w:rPr>
          <w:rFonts w:hint="default" w:ascii="仿宋" w:hAnsi="仿宋" w:eastAsia="仿宋" w:cs="仿宋"/>
          <w:color w:val="auto"/>
          <w:kern w:val="0"/>
          <w:sz w:val="24"/>
          <w:szCs w:val="24"/>
          <w:highlight w:val="none"/>
          <w:u w:val="single"/>
          <w:lang w:val="en-US" w:eastAsia="zh-CN" w:bidi="ar-SA"/>
        </w:rPr>
      </w:pPr>
      <w:r>
        <w:rPr>
          <w:rFonts w:hint="eastAsia" w:ascii="仿宋" w:hAnsi="仿宋" w:eastAsia="仿宋" w:cs="仿宋"/>
          <w:color w:val="auto"/>
          <w:kern w:val="0"/>
          <w:sz w:val="24"/>
          <w:szCs w:val="24"/>
          <w:highlight w:val="none"/>
          <w:lang w:val="en-US" w:eastAsia="zh-CN" w:bidi="ar-SA"/>
        </w:rPr>
        <w:t>1.2服务内容：</w:t>
      </w:r>
      <w:r>
        <w:rPr>
          <w:rFonts w:hint="eastAsia" w:ascii="仿宋" w:hAnsi="仿宋" w:eastAsia="仿宋" w:cs="仿宋"/>
          <w:color w:val="auto"/>
          <w:kern w:val="0"/>
          <w:sz w:val="24"/>
          <w:szCs w:val="24"/>
          <w:highlight w:val="none"/>
          <w:u w:val="single"/>
          <w:lang w:val="en-US" w:eastAsia="zh-CN" w:bidi="ar-SA"/>
        </w:rPr>
        <w:t xml:space="preserve">                                         </w:t>
      </w:r>
    </w:p>
    <w:p w14:paraId="0AC98891">
      <w:pPr>
        <w:pStyle w:val="2"/>
        <w:spacing w:line="360" w:lineRule="auto"/>
        <w:rPr>
          <w:rFonts w:hint="default"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1.3验收标准：</w:t>
      </w:r>
      <w:r>
        <w:rPr>
          <w:rFonts w:hint="eastAsia" w:ascii="仿宋" w:hAnsi="仿宋" w:eastAsia="仿宋" w:cs="仿宋"/>
          <w:color w:val="auto"/>
          <w:kern w:val="0"/>
          <w:sz w:val="24"/>
          <w:szCs w:val="24"/>
          <w:highlight w:val="none"/>
          <w:u w:val="single"/>
          <w:lang w:val="en-US" w:eastAsia="zh-CN" w:bidi="ar-SA"/>
        </w:rPr>
        <w:t xml:space="preserve">                                         </w:t>
      </w:r>
      <w:r>
        <w:rPr>
          <w:rFonts w:hint="eastAsia" w:ascii="仿宋" w:hAnsi="仿宋" w:eastAsia="仿宋" w:cs="仿宋"/>
          <w:color w:val="auto"/>
          <w:kern w:val="0"/>
          <w:sz w:val="24"/>
          <w:szCs w:val="24"/>
          <w:highlight w:val="none"/>
          <w:lang w:val="en-US" w:eastAsia="zh-CN" w:bidi="ar-SA"/>
        </w:rPr>
        <w:t xml:space="preserve"> </w:t>
      </w:r>
    </w:p>
    <w:p w14:paraId="170509A7">
      <w:pPr>
        <w:pStyle w:val="2"/>
        <w:spacing w:line="360" w:lineRule="auto"/>
        <w:rPr>
          <w:rFonts w:hint="default"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1.4验收时间：</w:t>
      </w:r>
      <w:r>
        <w:rPr>
          <w:rFonts w:hint="eastAsia" w:ascii="仿宋" w:hAnsi="仿宋" w:eastAsia="仿宋" w:cs="仿宋"/>
          <w:color w:val="auto"/>
          <w:kern w:val="0"/>
          <w:sz w:val="24"/>
          <w:szCs w:val="24"/>
          <w:highlight w:val="none"/>
          <w:u w:val="single"/>
          <w:lang w:val="en-US" w:eastAsia="zh-CN" w:bidi="ar-SA"/>
        </w:rPr>
        <w:t xml:space="preserve">                                         </w:t>
      </w:r>
      <w:r>
        <w:rPr>
          <w:rFonts w:hint="eastAsia" w:ascii="仿宋" w:hAnsi="仿宋" w:eastAsia="仿宋" w:cs="仿宋"/>
          <w:color w:val="auto"/>
          <w:kern w:val="0"/>
          <w:sz w:val="24"/>
          <w:szCs w:val="24"/>
          <w:highlight w:val="none"/>
          <w:lang w:val="en-US" w:eastAsia="zh-CN" w:bidi="ar-SA"/>
        </w:rPr>
        <w:t xml:space="preserve">      </w:t>
      </w:r>
    </w:p>
    <w:p w14:paraId="77E52170">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lang w:val="en-US" w:eastAsia="zh-CN"/>
        </w:rPr>
        <w:t xml:space="preserve">第二条 </w:t>
      </w:r>
      <w:r>
        <w:rPr>
          <w:rFonts w:hint="eastAsia" w:ascii="仿宋" w:hAnsi="仿宋" w:eastAsia="仿宋" w:cs="仿宋"/>
          <w:b/>
          <w:color w:val="auto"/>
          <w:sz w:val="24"/>
          <w:szCs w:val="24"/>
          <w:highlight w:val="none"/>
        </w:rPr>
        <w:t>合作金额及付款方式</w:t>
      </w:r>
    </w:p>
    <w:p w14:paraId="33334E04">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w:t>
      </w:r>
      <w:r>
        <w:rPr>
          <w:rFonts w:hint="eastAsia" w:ascii="仿宋" w:hAnsi="仿宋" w:eastAsia="仿宋" w:cs="仿宋"/>
          <w:color w:val="auto"/>
          <w:kern w:val="0"/>
          <w:sz w:val="24"/>
          <w:szCs w:val="24"/>
          <w:highlight w:val="none"/>
        </w:rPr>
        <w:t>本合同</w:t>
      </w:r>
      <w:r>
        <w:rPr>
          <w:rFonts w:hint="eastAsia" w:ascii="仿宋" w:hAnsi="仿宋" w:eastAsia="仿宋" w:cs="仿宋"/>
          <w:color w:val="auto"/>
          <w:sz w:val="24"/>
          <w:szCs w:val="24"/>
          <w:highlight w:val="none"/>
        </w:rPr>
        <w:t>总金额为：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元整（大写：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元）（含税）</w:t>
      </w:r>
      <w:r>
        <w:rPr>
          <w:rFonts w:hint="eastAsia" w:ascii="仿宋" w:hAnsi="仿宋" w:eastAsia="仿宋" w:cs="仿宋"/>
          <w:color w:val="auto"/>
          <w:kern w:val="0"/>
          <w:sz w:val="24"/>
          <w:szCs w:val="24"/>
          <w:highlight w:val="none"/>
        </w:rPr>
        <w:t>。</w:t>
      </w:r>
    </w:p>
    <w:p w14:paraId="66D60ACD">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 甲方于合同签订后</w:t>
      </w:r>
      <w:r>
        <w:rPr>
          <w:rFonts w:hint="eastAsia" w:ascii="仿宋" w:hAnsi="仿宋" w:eastAsia="仿宋" w:cs="仿宋"/>
          <w:color w:val="auto"/>
          <w:sz w:val="24"/>
          <w:szCs w:val="24"/>
          <w:highlight w:val="none"/>
          <w:u w:val="single"/>
        </w:rPr>
        <w:t xml:space="preserve"> 30 </w:t>
      </w:r>
      <w:r>
        <w:rPr>
          <w:rFonts w:hint="eastAsia" w:ascii="仿宋" w:hAnsi="仿宋" w:eastAsia="仿宋" w:cs="仿宋"/>
          <w:color w:val="auto"/>
          <w:sz w:val="24"/>
          <w:szCs w:val="24"/>
          <w:highlight w:val="none"/>
        </w:rPr>
        <w:t>日内向乙方支付合同总金额的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8</w:t>
      </w:r>
      <w:r>
        <w:rPr>
          <w:rFonts w:hint="eastAsia" w:ascii="仿宋" w:hAnsi="仿宋" w:eastAsia="仿宋" w:cs="仿宋"/>
          <w:color w:val="auto"/>
          <w:sz w:val="24"/>
          <w:szCs w:val="24"/>
          <w:highlight w:val="none"/>
          <w:u w:val="single"/>
        </w:rPr>
        <w:t xml:space="preserve">0 </w:t>
      </w:r>
      <w:r>
        <w:rPr>
          <w:rFonts w:hint="eastAsia" w:ascii="仿宋" w:hAnsi="仿宋" w:eastAsia="仿宋" w:cs="仿宋"/>
          <w:color w:val="auto"/>
          <w:sz w:val="24"/>
          <w:szCs w:val="24"/>
          <w:highlight w:val="none"/>
        </w:rPr>
        <w:t>%（即人民币</w:t>
      </w:r>
      <w:r>
        <w:rPr>
          <w:rFonts w:hint="eastAsia" w:ascii="仿宋" w:hAnsi="仿宋" w:eastAsia="仿宋" w:cs="仿宋"/>
          <w:color w:val="auto"/>
          <w:sz w:val="24"/>
          <w:szCs w:val="24"/>
          <w:highlight w:val="none"/>
          <w:u w:val="single"/>
        </w:rPr>
        <w:t xml:space="preserve">      元</w:t>
      </w:r>
      <w:r>
        <w:rPr>
          <w:rFonts w:hint="eastAsia" w:ascii="仿宋" w:hAnsi="仿宋" w:eastAsia="仿宋" w:cs="仿宋"/>
          <w:color w:val="auto"/>
          <w:sz w:val="24"/>
          <w:szCs w:val="24"/>
          <w:highlight w:val="none"/>
        </w:rPr>
        <w:t>整），</w:t>
      </w:r>
      <w:r>
        <w:rPr>
          <w:rFonts w:hint="eastAsia" w:ascii="仿宋" w:hAnsi="仿宋" w:eastAsia="仿宋" w:cs="仿宋"/>
          <w:color w:val="auto"/>
          <w:sz w:val="24"/>
          <w:szCs w:val="24"/>
          <w:highlight w:val="none"/>
          <w:u w:val="single"/>
        </w:rPr>
        <w:t>合同执行完毕并验收合格，于</w:t>
      </w:r>
      <w:r>
        <w:rPr>
          <w:rFonts w:hint="eastAsia" w:ascii="仿宋" w:hAnsi="仿宋" w:eastAsia="仿宋" w:cs="仿宋"/>
          <w:color w:val="auto"/>
          <w:sz w:val="24"/>
          <w:szCs w:val="24"/>
          <w:highlight w:val="none"/>
          <w:u w:val="single"/>
          <w:lang w:val="en-US" w:eastAsia="zh-CN"/>
        </w:rPr>
        <w:t>10</w:t>
      </w:r>
      <w:r>
        <w:rPr>
          <w:rFonts w:hint="eastAsia" w:ascii="仿宋" w:hAnsi="仿宋" w:eastAsia="仿宋" w:cs="仿宋"/>
          <w:color w:val="auto"/>
          <w:sz w:val="24"/>
          <w:szCs w:val="24"/>
          <w:highlight w:val="none"/>
          <w:u w:val="single"/>
        </w:rPr>
        <w:t>日向乙方付尾留款</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甲方于    年    月      日前向乙方支付合同总金额的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0 %（即人民币      元整）。</w:t>
      </w:r>
    </w:p>
    <w:p w14:paraId="3BC1797C">
      <w:pPr>
        <w:keepNext w:val="0"/>
        <w:keepLines w:val="0"/>
        <w:pageBreakBefore w:val="0"/>
        <w:shd w:val="clear"/>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2.3</w:t>
      </w:r>
      <w:r>
        <w:rPr>
          <w:rFonts w:hint="eastAsia" w:ascii="仿宋" w:hAnsi="仿宋" w:eastAsia="仿宋" w:cs="仿宋"/>
          <w:bCs/>
          <w:color w:val="auto"/>
          <w:sz w:val="24"/>
          <w:szCs w:val="24"/>
          <w:highlight w:val="none"/>
        </w:rPr>
        <w:t>上述费用甲方以支票或电汇等方式支付至乙方指定之账户内。除乙方另行指定外，该指定账户信息为：</w:t>
      </w:r>
    </w:p>
    <w:p w14:paraId="60995C9B">
      <w:pPr>
        <w:keepNext w:val="0"/>
        <w:keepLines w:val="0"/>
        <w:pageBreakBefore w:val="0"/>
        <w:shd w:val="clear"/>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户  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78ACCAAD">
      <w:pPr>
        <w:keepNext w:val="0"/>
        <w:keepLines w:val="0"/>
        <w:pageBreakBefore w:val="0"/>
        <w:widowControl/>
        <w:shd w:val="clear"/>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开户行：</w:t>
      </w:r>
      <w:r>
        <w:rPr>
          <w:rFonts w:hint="eastAsia" w:ascii="仿宋" w:hAnsi="仿宋" w:eastAsia="仿宋" w:cs="仿宋"/>
          <w:color w:val="auto"/>
          <w:sz w:val="24"/>
          <w:szCs w:val="24"/>
          <w:highlight w:val="none"/>
          <w:u w:val="single"/>
          <w:lang w:val="en-US" w:eastAsia="zh-CN"/>
        </w:rPr>
        <w:t xml:space="preserve">                           </w:t>
      </w:r>
    </w:p>
    <w:p w14:paraId="2C8E54B8">
      <w:pPr>
        <w:keepNext w:val="0"/>
        <w:keepLines w:val="0"/>
        <w:pageBreakBefore w:val="0"/>
        <w:shd w:val="clear"/>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仿宋" w:hAnsi="仿宋" w:eastAsia="仿宋" w:cs="仿宋"/>
          <w:color w:val="auto"/>
          <w:sz w:val="24"/>
          <w:szCs w:val="24"/>
          <w:highlight w:val="none"/>
          <w:u w:val="single"/>
          <w:lang w:val="en-US"/>
        </w:rPr>
      </w:pPr>
      <w:r>
        <w:rPr>
          <w:rFonts w:hint="eastAsia" w:ascii="仿宋" w:hAnsi="仿宋" w:eastAsia="仿宋" w:cs="仿宋"/>
          <w:color w:val="auto"/>
          <w:sz w:val="24"/>
          <w:szCs w:val="24"/>
          <w:highlight w:val="none"/>
          <w:lang w:eastAsia="zh-CN"/>
        </w:rPr>
        <w:t>账</w:t>
      </w:r>
      <w:r>
        <w:rPr>
          <w:rFonts w:hint="eastAsia" w:ascii="仿宋" w:hAnsi="仿宋" w:eastAsia="仿宋" w:cs="仿宋"/>
          <w:color w:val="auto"/>
          <w:sz w:val="24"/>
          <w:szCs w:val="24"/>
          <w:highlight w:val="none"/>
        </w:rPr>
        <w:t xml:space="preserve">  号：</w:t>
      </w:r>
      <w:r>
        <w:rPr>
          <w:rFonts w:hint="eastAsia" w:ascii="仿宋" w:hAnsi="仿宋" w:eastAsia="仿宋" w:cs="仿宋"/>
          <w:color w:val="auto"/>
          <w:sz w:val="24"/>
          <w:szCs w:val="24"/>
          <w:highlight w:val="none"/>
          <w:u w:val="single"/>
          <w:lang w:val="en-US" w:eastAsia="zh-CN"/>
        </w:rPr>
        <w:t xml:space="preserve">                           </w:t>
      </w:r>
    </w:p>
    <w:p w14:paraId="6CCFF739">
      <w:pPr>
        <w:keepNext w:val="0"/>
        <w:keepLines w:val="0"/>
        <w:pageBreakBefore w:val="0"/>
        <w:shd w:val="clear"/>
        <w:kinsoku/>
        <w:wordWrap/>
        <w:overflowPunct/>
        <w:topLinePunct w:val="0"/>
        <w:autoSpaceDE/>
        <w:autoSpaceDN/>
        <w:bidi w:val="0"/>
        <w:adjustRightInd/>
        <w:snapToGrid/>
        <w:spacing w:line="360" w:lineRule="auto"/>
        <w:ind w:left="0" w:leftChars="0" w:right="0" w:rightChars="0" w:firstLine="555"/>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2.4发票：</w:t>
      </w:r>
    </w:p>
    <w:p w14:paraId="0FAFB1AE">
      <w:pPr>
        <w:keepNext w:val="0"/>
        <w:keepLines w:val="0"/>
        <w:pageBreakBefore w:val="0"/>
        <w:shd w:val="clear"/>
        <w:kinsoku/>
        <w:wordWrap/>
        <w:overflowPunct/>
        <w:topLinePunct w:val="0"/>
        <w:autoSpaceDE/>
        <w:autoSpaceDN/>
        <w:bidi w:val="0"/>
        <w:adjustRightInd/>
        <w:snapToGrid/>
        <w:spacing w:line="360" w:lineRule="auto"/>
        <w:ind w:left="0" w:leftChars="0" w:right="0" w:rightChars="0" w:firstLine="555"/>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2.4.1乙方应当在甲方付款前向甲方出具符合国家规定的正式发票。</w:t>
      </w:r>
    </w:p>
    <w:p w14:paraId="1BED7418">
      <w:pPr>
        <w:keepNext w:val="0"/>
        <w:keepLines w:val="0"/>
        <w:pageBreakBefore w:val="0"/>
        <w:shd w:val="clear"/>
        <w:kinsoku/>
        <w:wordWrap/>
        <w:overflowPunct/>
        <w:topLinePunct w:val="0"/>
        <w:autoSpaceDE/>
        <w:autoSpaceDN/>
        <w:bidi w:val="0"/>
        <w:adjustRightInd/>
        <w:snapToGrid/>
        <w:spacing w:line="360" w:lineRule="auto"/>
        <w:ind w:left="0" w:leftChars="0" w:right="0" w:rightChars="0" w:firstLine="555"/>
        <w:jc w:val="left"/>
        <w:textAlignment w:val="auto"/>
        <w:outlineLvl w:val="9"/>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val="en-US" w:eastAsia="zh-CN"/>
        </w:rPr>
        <w:t>2.4.2</w:t>
      </w:r>
      <w:r>
        <w:rPr>
          <w:rFonts w:hint="eastAsia" w:ascii="仿宋" w:hAnsi="仿宋" w:eastAsia="仿宋" w:cs="仿宋"/>
          <w:color w:val="auto"/>
          <w:sz w:val="24"/>
          <w:szCs w:val="24"/>
          <w:highlight w:val="none"/>
        </w:rPr>
        <w:t>发票类型：</w:t>
      </w:r>
      <w:r>
        <w:rPr>
          <w:rFonts w:hint="eastAsia" w:ascii="仿宋" w:hAnsi="仿宋" w:eastAsia="仿宋" w:cs="仿宋"/>
          <w:color w:val="auto"/>
          <w:sz w:val="24"/>
          <w:szCs w:val="24"/>
          <w:highlight w:val="none"/>
          <w:u w:val="single"/>
          <w:lang w:eastAsia="zh-CN"/>
        </w:rPr>
        <w:t>普通发票</w:t>
      </w:r>
    </w:p>
    <w:p w14:paraId="75A963C4">
      <w:pPr>
        <w:keepNext w:val="0"/>
        <w:keepLines w:val="0"/>
        <w:pageBreakBefore w:val="0"/>
        <w:shd w:val="clear"/>
        <w:kinsoku/>
        <w:wordWrap/>
        <w:overflowPunct/>
        <w:topLinePunct w:val="0"/>
        <w:autoSpaceDE/>
        <w:autoSpaceDN/>
        <w:bidi w:val="0"/>
        <w:adjustRightInd/>
        <w:snapToGrid/>
        <w:spacing w:line="360" w:lineRule="auto"/>
        <w:ind w:firstLine="555"/>
        <w:jc w:val="left"/>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2.4.3</w:t>
      </w:r>
      <w:r>
        <w:rPr>
          <w:rFonts w:hint="eastAsia" w:ascii="仿宋" w:hAnsi="仿宋" w:eastAsia="仿宋" w:cs="仿宋"/>
          <w:color w:val="auto"/>
          <w:sz w:val="24"/>
          <w:szCs w:val="24"/>
          <w:highlight w:val="none"/>
        </w:rPr>
        <w:t>开票项目：</w:t>
      </w:r>
      <w:r>
        <w:rPr>
          <w:rFonts w:hint="eastAsia" w:ascii="仿宋" w:hAnsi="仿宋" w:eastAsia="仿宋" w:cs="仿宋"/>
          <w:color w:val="auto"/>
          <w:sz w:val="24"/>
          <w:szCs w:val="24"/>
          <w:highlight w:val="none"/>
          <w:u w:val="single"/>
          <w:lang w:val="en-US" w:eastAsia="zh-CN"/>
        </w:rPr>
        <w:t>布展服务费</w:t>
      </w:r>
      <w:r>
        <w:rPr>
          <w:rFonts w:hint="eastAsia" w:ascii="仿宋" w:hAnsi="仿宋" w:eastAsia="仿宋" w:cs="仿宋"/>
          <w:color w:val="auto"/>
          <w:sz w:val="24"/>
          <w:szCs w:val="24"/>
          <w:highlight w:val="none"/>
          <w:u w:val="none" w:color="auto"/>
          <w:lang w:val="en-US" w:eastAsia="zh-CN"/>
        </w:rPr>
        <w:t>（金额：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color="auto"/>
          <w:lang w:val="en-US" w:eastAsia="zh-CN"/>
        </w:rPr>
        <w:t>元）。</w:t>
      </w:r>
    </w:p>
    <w:p w14:paraId="47A17E4B">
      <w:pPr>
        <w:keepNext w:val="0"/>
        <w:keepLines w:val="0"/>
        <w:pageBreakBefore w:val="0"/>
        <w:shd w:val="clear"/>
        <w:kinsoku/>
        <w:wordWrap/>
        <w:overflowPunct/>
        <w:topLinePunct w:val="0"/>
        <w:autoSpaceDE/>
        <w:autoSpaceDN/>
        <w:bidi w:val="0"/>
        <w:adjustRightInd/>
        <w:snapToGrid/>
        <w:spacing w:line="360" w:lineRule="auto"/>
        <w:ind w:firstLine="55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2.5</w:t>
      </w:r>
      <w:r>
        <w:rPr>
          <w:rFonts w:hint="eastAsia" w:ascii="仿宋" w:hAnsi="仿宋" w:eastAsia="仿宋" w:cs="仿宋"/>
          <w:color w:val="auto"/>
          <w:sz w:val="24"/>
          <w:szCs w:val="24"/>
          <w:highlight w:val="none"/>
        </w:rPr>
        <w:t xml:space="preserve">甲乙双方按本合同的规定各自承担因履行本合同而发生的所有费用，包括但不限于税费和其他费用。 </w:t>
      </w:r>
    </w:p>
    <w:p w14:paraId="7F577433">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 xml:space="preserve">第三条 </w:t>
      </w:r>
      <w:r>
        <w:rPr>
          <w:rFonts w:hint="eastAsia" w:ascii="仿宋" w:hAnsi="仿宋" w:eastAsia="仿宋" w:cs="仿宋"/>
          <w:b/>
          <w:color w:val="auto"/>
          <w:sz w:val="24"/>
          <w:szCs w:val="24"/>
          <w:highlight w:val="none"/>
        </w:rPr>
        <w:t>双方的权利和义务</w:t>
      </w:r>
    </w:p>
    <w:p w14:paraId="4E51C195">
      <w:pPr>
        <w:shd w:val="clear"/>
        <w:adjustRightInd w:val="0"/>
        <w:snapToGrid w:val="0"/>
        <w:spacing w:line="360" w:lineRule="auto"/>
        <w:ind w:firstLine="480" w:firstLineChars="200"/>
        <w:rPr>
          <w:rFonts w:hint="eastAsia" w:ascii="仿宋" w:hAnsi="仿宋" w:eastAsia="仿宋" w:cs="仿宋"/>
          <w:bCs/>
          <w:color w:val="auto"/>
          <w:highlight w:val="none"/>
        </w:rPr>
      </w:pPr>
      <w:r>
        <w:rPr>
          <w:rFonts w:hint="eastAsia" w:ascii="仿宋" w:hAnsi="仿宋" w:eastAsia="仿宋" w:cs="仿宋"/>
          <w:bCs/>
          <w:color w:val="auto"/>
          <w:sz w:val="24"/>
          <w:highlight w:val="none"/>
          <w:lang w:val="en-US" w:eastAsia="zh-CN"/>
        </w:rPr>
        <w:t>3.1</w:t>
      </w:r>
      <w:r>
        <w:rPr>
          <w:rFonts w:hint="eastAsia" w:ascii="仿宋" w:hAnsi="仿宋" w:eastAsia="仿宋" w:cs="仿宋"/>
          <w:bCs/>
          <w:color w:val="auto"/>
          <w:sz w:val="24"/>
          <w:highlight w:val="none"/>
        </w:rPr>
        <w:t>甲方须向乙方提供相关文件资料和明确要求，并对所提供的文件材料真实性和时限负责。</w:t>
      </w:r>
    </w:p>
    <w:p w14:paraId="7F173C79">
      <w:pPr>
        <w:shd w:val="clear"/>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lang w:val="en-US" w:eastAsia="zh-CN"/>
        </w:rPr>
        <w:t>3.2</w:t>
      </w:r>
      <w:r>
        <w:rPr>
          <w:rFonts w:hint="eastAsia" w:ascii="仿宋" w:hAnsi="仿宋" w:eastAsia="仿宋" w:cs="仿宋"/>
          <w:bCs/>
          <w:color w:val="auto"/>
          <w:sz w:val="24"/>
          <w:highlight w:val="none"/>
        </w:rPr>
        <w:t>乙方对提交的成果质量和时限负责。</w:t>
      </w:r>
    </w:p>
    <w:p w14:paraId="7676D0FE">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lang w:val="en-US" w:eastAsia="zh-CN"/>
        </w:rPr>
        <w:t xml:space="preserve">第四条 </w:t>
      </w:r>
      <w:r>
        <w:rPr>
          <w:rFonts w:hint="eastAsia" w:ascii="仿宋" w:hAnsi="仿宋" w:eastAsia="仿宋" w:cs="仿宋"/>
          <w:b/>
          <w:color w:val="auto"/>
          <w:sz w:val="24"/>
          <w:szCs w:val="24"/>
          <w:highlight w:val="none"/>
        </w:rPr>
        <w:t>保密条款</w:t>
      </w:r>
    </w:p>
    <w:p w14:paraId="3E4D1EDD">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4.1</w:t>
      </w:r>
      <w:r>
        <w:rPr>
          <w:rFonts w:hint="eastAsia" w:ascii="仿宋" w:hAnsi="仿宋" w:eastAsia="仿宋" w:cs="仿宋"/>
          <w:color w:val="auto"/>
          <w:sz w:val="24"/>
          <w:szCs w:val="24"/>
          <w:highlight w:val="none"/>
        </w:rPr>
        <w:t>任何一方对于本合同的全部条款以及因签署或履行本合同而了解或接触到的对方的机密资料和信息（下称“保密信息”）均应保守秘密；非经对方书面同意，任何一方不得向第三方泄露、给予或转让该保密信息。</w:t>
      </w:r>
    </w:p>
    <w:p w14:paraId="105FAA28">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4.2</w:t>
      </w:r>
      <w:r>
        <w:rPr>
          <w:rFonts w:hint="eastAsia" w:ascii="仿宋" w:hAnsi="仿宋" w:eastAsia="仿宋" w:cs="仿宋"/>
          <w:color w:val="auto"/>
          <w:sz w:val="24"/>
          <w:szCs w:val="24"/>
          <w:highlight w:val="none"/>
        </w:rPr>
        <w:t>如任何一方提出要求，对方均应将载有对方保密信息的任何文件、资料或软件，按要求归还，或予以销毁，或进行其他处置，并且不得继续使用这些保密信息。</w:t>
      </w:r>
    </w:p>
    <w:p w14:paraId="34CE87E4">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4.3</w:t>
      </w:r>
      <w:r>
        <w:rPr>
          <w:rFonts w:hint="eastAsia" w:ascii="仿宋" w:hAnsi="仿宋" w:eastAsia="仿宋" w:cs="仿宋"/>
          <w:color w:val="auto"/>
          <w:sz w:val="24"/>
          <w:szCs w:val="24"/>
          <w:highlight w:val="none"/>
        </w:rPr>
        <w:t>任何一方违反上述保密义务造成损失的，需承担赔偿责任。</w:t>
      </w:r>
    </w:p>
    <w:p w14:paraId="46EFCBE5">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4.4</w:t>
      </w:r>
      <w:r>
        <w:rPr>
          <w:rFonts w:hint="eastAsia" w:ascii="仿宋" w:hAnsi="仿宋" w:eastAsia="仿宋" w:cs="仿宋"/>
          <w:color w:val="auto"/>
          <w:sz w:val="24"/>
          <w:szCs w:val="24"/>
          <w:highlight w:val="none"/>
        </w:rPr>
        <w:t>本保密条款永久有效，不受合同终止或无效的影响。</w:t>
      </w:r>
    </w:p>
    <w:p w14:paraId="34EA6A6E">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lang w:val="en-US" w:eastAsia="zh-CN"/>
        </w:rPr>
        <w:t xml:space="preserve">第五条 </w:t>
      </w:r>
      <w:r>
        <w:rPr>
          <w:rFonts w:hint="eastAsia" w:ascii="仿宋" w:hAnsi="仿宋" w:eastAsia="仿宋" w:cs="仿宋"/>
          <w:b/>
          <w:color w:val="auto"/>
          <w:sz w:val="24"/>
          <w:szCs w:val="24"/>
          <w:highlight w:val="none"/>
        </w:rPr>
        <w:t>违约责任</w:t>
      </w:r>
    </w:p>
    <w:p w14:paraId="2D811D2E">
      <w:pPr>
        <w:keepNext w:val="0"/>
        <w:keepLines w:val="0"/>
        <w:pageBreakBefore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5.1</w:t>
      </w:r>
      <w:r>
        <w:rPr>
          <w:rFonts w:hint="eastAsia" w:ascii="仿宋" w:hAnsi="仿宋" w:eastAsia="仿宋" w:cs="仿宋"/>
          <w:color w:val="auto"/>
          <w:sz w:val="24"/>
          <w:szCs w:val="24"/>
          <w:highlight w:val="none"/>
        </w:rPr>
        <w:t>任何一方未履行本合同项下任何一项条款所规定的义务均被视为违约，违约方应在收到守约方要求其纠正违约行为的书面通知之日立即停止其违约行为，并在十日内赔偿守约方因此受到的所有损失。如违约方继续其违约行为，守约方除就其所有损失获得赔偿外，亦有权提前终止本合同。</w:t>
      </w:r>
    </w:p>
    <w:p w14:paraId="400A630B">
      <w:pPr>
        <w:keepNext w:val="0"/>
        <w:keepLines w:val="0"/>
        <w:pageBreakBefore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5.2</w:t>
      </w:r>
      <w:r>
        <w:rPr>
          <w:rFonts w:hint="eastAsia" w:ascii="仿宋" w:hAnsi="仿宋" w:eastAsia="仿宋" w:cs="仿宋"/>
          <w:color w:val="auto"/>
          <w:sz w:val="24"/>
          <w:szCs w:val="24"/>
          <w:highlight w:val="none"/>
        </w:rPr>
        <w:t>若甲方未按照本合同约定的时间和数额向乙方支付合同价款，乙方有权按照甲方逾期未付金额的</w:t>
      </w:r>
      <w:r>
        <w:rPr>
          <w:rFonts w:hint="eastAsia" w:ascii="仿宋" w:hAnsi="仿宋" w:eastAsia="仿宋" w:cs="仿宋"/>
          <w:color w:val="auto"/>
          <w:sz w:val="24"/>
          <w:szCs w:val="24"/>
          <w:highlight w:val="none"/>
          <w:u w:val="single" w:color="auto"/>
        </w:rPr>
        <w:t>千分之五</w:t>
      </w:r>
      <w:r>
        <w:rPr>
          <w:rFonts w:hint="eastAsia" w:ascii="仿宋" w:hAnsi="仿宋" w:eastAsia="仿宋" w:cs="仿宋"/>
          <w:color w:val="auto"/>
          <w:sz w:val="24"/>
          <w:szCs w:val="24"/>
          <w:highlight w:val="none"/>
        </w:rPr>
        <w:t>的标准按日收取违约金。若甲方逾期支付超过</w:t>
      </w:r>
      <w:r>
        <w:rPr>
          <w:rFonts w:hint="eastAsia" w:ascii="仿宋" w:hAnsi="仿宋" w:eastAsia="仿宋" w:cs="仿宋"/>
          <w:color w:val="auto"/>
          <w:sz w:val="24"/>
          <w:szCs w:val="24"/>
          <w:highlight w:val="none"/>
          <w:u w:val="single"/>
        </w:rPr>
        <w:t>15</w:t>
      </w:r>
      <w:r>
        <w:rPr>
          <w:rFonts w:hint="eastAsia" w:ascii="仿宋" w:hAnsi="仿宋" w:eastAsia="仿宋" w:cs="仿宋"/>
          <w:color w:val="auto"/>
          <w:sz w:val="24"/>
          <w:szCs w:val="24"/>
          <w:highlight w:val="none"/>
        </w:rPr>
        <w:t>日的，乙方有权解除本合同</w:t>
      </w:r>
      <w:r>
        <w:rPr>
          <w:rFonts w:hint="eastAsia" w:ascii="仿宋" w:hAnsi="仿宋" w:eastAsia="仿宋" w:cs="仿宋"/>
          <w:color w:val="auto"/>
          <w:sz w:val="24"/>
          <w:szCs w:val="24"/>
          <w:highlight w:val="none"/>
          <w:lang w:eastAsia="zh-CN"/>
        </w:rPr>
        <w:t>，无论乙方是否解除合同，均不免除甲方按照上述约定应支付的违约金，同时甲方</w:t>
      </w:r>
      <w:r>
        <w:rPr>
          <w:rFonts w:hint="eastAsia" w:ascii="仿宋" w:hAnsi="仿宋" w:eastAsia="仿宋" w:cs="仿宋"/>
          <w:color w:val="auto"/>
          <w:sz w:val="24"/>
          <w:szCs w:val="24"/>
          <w:highlight w:val="none"/>
        </w:rPr>
        <w:t>赔偿乙方因此遭受的一切损失。</w:t>
      </w:r>
    </w:p>
    <w:p w14:paraId="7DDE0CC2">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5.3</w:t>
      </w:r>
      <w:r>
        <w:rPr>
          <w:rFonts w:hint="eastAsia" w:ascii="仿宋" w:hAnsi="仿宋" w:eastAsia="仿宋" w:cs="仿宋"/>
          <w:color w:val="auto"/>
          <w:kern w:val="0"/>
          <w:sz w:val="24"/>
          <w:szCs w:val="24"/>
          <w:highlight w:val="none"/>
          <w:lang w:eastAsia="zh-TW"/>
        </w:rPr>
        <w:t>乙方未按照约定的时间或者内容为甲方提供服务的</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经甲方书面催告后</w:t>
      </w:r>
      <w:r>
        <w:rPr>
          <w:rFonts w:hint="eastAsia" w:ascii="仿宋" w:hAnsi="仿宋" w:eastAsia="仿宋" w:cs="仿宋"/>
          <w:color w:val="auto"/>
          <w:kern w:val="0"/>
          <w:sz w:val="24"/>
          <w:szCs w:val="24"/>
          <w:highlight w:val="none"/>
          <w:u w:val="single"/>
          <w:lang w:val="en-US" w:eastAsia="zh-CN"/>
        </w:rPr>
        <w:t>10</w:t>
      </w:r>
      <w:r>
        <w:rPr>
          <w:rFonts w:hint="eastAsia" w:ascii="仿宋" w:hAnsi="仿宋" w:eastAsia="仿宋" w:cs="仿宋"/>
          <w:color w:val="auto"/>
          <w:kern w:val="0"/>
          <w:sz w:val="24"/>
          <w:szCs w:val="24"/>
          <w:highlight w:val="none"/>
          <w:lang w:val="en-US" w:eastAsia="zh-CN"/>
        </w:rPr>
        <w:t>个工作日内，乙方仍未履行的，自书面催告期限届满之日起，甲方有权</w:t>
      </w:r>
      <w:r>
        <w:rPr>
          <w:rFonts w:hint="eastAsia" w:ascii="仿宋" w:hAnsi="仿宋" w:eastAsia="仿宋" w:cs="仿宋"/>
          <w:color w:val="auto"/>
          <w:kern w:val="0"/>
          <w:sz w:val="24"/>
          <w:szCs w:val="24"/>
          <w:highlight w:val="none"/>
        </w:rPr>
        <w:t>按照</w:t>
      </w:r>
      <w:r>
        <w:rPr>
          <w:rFonts w:hint="eastAsia" w:ascii="仿宋" w:hAnsi="仿宋" w:eastAsia="仿宋" w:cs="仿宋"/>
          <w:color w:val="auto"/>
          <w:kern w:val="0"/>
          <w:sz w:val="24"/>
          <w:szCs w:val="24"/>
          <w:highlight w:val="none"/>
          <w:lang w:val="en-US" w:eastAsia="zh-CN"/>
        </w:rPr>
        <w:t>合同金额</w:t>
      </w:r>
      <w:r>
        <w:rPr>
          <w:rFonts w:hint="eastAsia" w:ascii="仿宋" w:hAnsi="仿宋" w:eastAsia="仿宋" w:cs="仿宋"/>
          <w:color w:val="auto"/>
          <w:sz w:val="24"/>
          <w:szCs w:val="24"/>
          <w:highlight w:val="none"/>
          <w:u w:val="single" w:color="auto"/>
        </w:rPr>
        <w:t>千分之五</w:t>
      </w:r>
      <w:r>
        <w:rPr>
          <w:rFonts w:hint="eastAsia" w:ascii="仿宋" w:hAnsi="仿宋" w:eastAsia="仿宋" w:cs="仿宋"/>
          <w:color w:val="auto"/>
          <w:kern w:val="0"/>
          <w:sz w:val="24"/>
          <w:szCs w:val="24"/>
          <w:highlight w:val="none"/>
        </w:rPr>
        <w:t>的标准按日收取违约金。</w:t>
      </w:r>
    </w:p>
    <w:p w14:paraId="6284516F">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5.4</w:t>
      </w:r>
      <w:r>
        <w:rPr>
          <w:rFonts w:hint="eastAsia" w:ascii="仿宋" w:hAnsi="仿宋" w:eastAsia="仿宋" w:cs="仿宋"/>
          <w:color w:val="auto"/>
          <w:sz w:val="24"/>
          <w:szCs w:val="24"/>
          <w:highlight w:val="none"/>
        </w:rPr>
        <w:t>任何一方不得无故单方面解除</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rPr>
        <w:t>，否则须向对方支付本合同总金额20%的违约金，并赔偿对方因此遭受的损失。</w:t>
      </w:r>
    </w:p>
    <w:p w14:paraId="70070CC0">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lang w:val="en-US" w:eastAsia="zh-CN"/>
        </w:rPr>
        <w:t xml:space="preserve">第六条 </w:t>
      </w:r>
      <w:r>
        <w:rPr>
          <w:rFonts w:hint="eastAsia" w:ascii="仿宋" w:hAnsi="仿宋" w:eastAsia="仿宋" w:cs="仿宋"/>
          <w:b/>
          <w:color w:val="auto"/>
          <w:sz w:val="24"/>
          <w:szCs w:val="24"/>
          <w:highlight w:val="none"/>
        </w:rPr>
        <w:t>免责事由</w:t>
      </w:r>
    </w:p>
    <w:p w14:paraId="4FCF75B4">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6.1</w:t>
      </w:r>
      <w:r>
        <w:rPr>
          <w:rFonts w:hint="eastAsia" w:ascii="仿宋" w:hAnsi="仿宋" w:eastAsia="仿宋" w:cs="仿宋"/>
          <w:color w:val="auto"/>
          <w:sz w:val="24"/>
          <w:szCs w:val="24"/>
          <w:highlight w:val="none"/>
        </w:rPr>
        <w:t>“不可抗力”是指本合同双方不能克服、不可预见或即使预见亦无法避免的事件，该事件妨碍、影响或延误任何一方根据本合同履行其全部或部分义务。该事件包括但不限于政府行为、自然灾害、战争、黑客袭击、停电、网络提供商的服务故障或任何其它类似事件。遭受不可抗力事件的一方可暂时中止履行本合同项下的义务直至不可抗力事件的影响消除为止，并且无需为此承担违约责任，但应尽最大努力减轻该事件负面影响。</w:t>
      </w:r>
    </w:p>
    <w:p w14:paraId="4ED55E01">
      <w:pPr>
        <w:keepNext w:val="0"/>
        <w:keepLines w:val="0"/>
        <w:pageBreakBefore w:val="0"/>
        <w:shd w:val="clea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6.2</w:t>
      </w:r>
      <w:r>
        <w:rPr>
          <w:rFonts w:hint="eastAsia" w:ascii="仿宋" w:hAnsi="仿宋" w:eastAsia="仿宋" w:cs="仿宋"/>
          <w:color w:val="auto"/>
          <w:sz w:val="24"/>
          <w:szCs w:val="24"/>
          <w:highlight w:val="none"/>
        </w:rPr>
        <w:t>基于网络迅速发展</w:t>
      </w:r>
      <w:r>
        <w:rPr>
          <w:rFonts w:hint="eastAsia" w:ascii="仿宋" w:hAnsi="仿宋" w:eastAsia="仿宋" w:cs="仿宋"/>
          <w:color w:val="auto"/>
          <w:sz w:val="24"/>
          <w:szCs w:val="24"/>
          <w:highlight w:val="none"/>
          <w:lang w:eastAsia="zh-CN"/>
        </w:rPr>
        <w:t>或为了网站正常运行</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可能定期或</w:t>
      </w:r>
      <w:r>
        <w:rPr>
          <w:rFonts w:hint="eastAsia" w:ascii="仿宋" w:hAnsi="仿宋" w:eastAsia="仿宋" w:cs="仿宋"/>
          <w:color w:val="auto"/>
          <w:sz w:val="24"/>
          <w:szCs w:val="24"/>
          <w:highlight w:val="none"/>
        </w:rPr>
        <w:t>不定期对其网站的服务内容、版面布局、版面设计等有关方面进行调整，</w:t>
      </w:r>
      <w:r>
        <w:rPr>
          <w:rFonts w:hint="eastAsia" w:ascii="仿宋" w:hAnsi="仿宋" w:eastAsia="仿宋" w:cs="仿宋"/>
          <w:color w:val="auto"/>
          <w:sz w:val="24"/>
          <w:szCs w:val="24"/>
          <w:highlight w:val="none"/>
          <w:lang w:eastAsia="zh-CN"/>
        </w:rPr>
        <w:t>或进行停机维护，</w:t>
      </w:r>
      <w:r>
        <w:rPr>
          <w:rFonts w:hint="eastAsia" w:ascii="仿宋" w:hAnsi="仿宋" w:eastAsia="仿宋" w:cs="仿宋"/>
          <w:color w:val="auto"/>
          <w:sz w:val="24"/>
          <w:szCs w:val="24"/>
          <w:highlight w:val="none"/>
        </w:rPr>
        <w:t>如因上述调整</w:t>
      </w:r>
      <w:r>
        <w:rPr>
          <w:rFonts w:hint="eastAsia" w:ascii="仿宋" w:hAnsi="仿宋" w:eastAsia="仿宋" w:cs="仿宋"/>
          <w:color w:val="auto"/>
          <w:sz w:val="24"/>
          <w:szCs w:val="24"/>
          <w:highlight w:val="none"/>
          <w:lang w:eastAsia="zh-CN"/>
        </w:rPr>
        <w:t>、维护</w:t>
      </w:r>
      <w:r>
        <w:rPr>
          <w:rFonts w:hint="eastAsia" w:ascii="仿宋" w:hAnsi="仿宋" w:eastAsia="仿宋" w:cs="仿宋"/>
          <w:color w:val="auto"/>
          <w:sz w:val="24"/>
          <w:szCs w:val="24"/>
          <w:highlight w:val="none"/>
        </w:rPr>
        <w:t>而影响本合同项下的广告发布（包括发布位置或发布时间等），</w:t>
      </w:r>
      <w:r>
        <w:rPr>
          <w:rFonts w:hint="eastAsia" w:ascii="仿宋" w:hAnsi="仿宋" w:eastAsia="仿宋" w:cs="仿宋"/>
          <w:color w:val="auto"/>
          <w:sz w:val="24"/>
          <w:szCs w:val="24"/>
          <w:highlight w:val="none"/>
          <w:lang w:eastAsia="zh-CN"/>
        </w:rPr>
        <w:t>不视为乙方违约。</w:t>
      </w:r>
      <w:r>
        <w:rPr>
          <w:rFonts w:hint="eastAsia" w:ascii="仿宋" w:hAnsi="仿宋" w:eastAsia="仿宋" w:cs="仿宋"/>
          <w:color w:val="auto"/>
          <w:sz w:val="24"/>
          <w:szCs w:val="24"/>
          <w:highlight w:val="none"/>
        </w:rPr>
        <w:t>但乙方应在影响广告发布的情形结束之后，尽可能按照原计划规定的时间和位置发布原广告</w:t>
      </w:r>
      <w:r>
        <w:rPr>
          <w:rFonts w:hint="eastAsia" w:ascii="仿宋" w:hAnsi="仿宋" w:eastAsia="仿宋" w:cs="仿宋"/>
          <w:color w:val="auto"/>
          <w:sz w:val="24"/>
          <w:szCs w:val="24"/>
          <w:highlight w:val="none"/>
          <w:lang w:eastAsia="zh-CN"/>
        </w:rPr>
        <w:t>，或与</w:t>
      </w:r>
      <w:r>
        <w:rPr>
          <w:rFonts w:hint="eastAsia" w:ascii="仿宋" w:hAnsi="仿宋" w:eastAsia="仿宋" w:cs="仿宋"/>
          <w:color w:val="auto"/>
          <w:sz w:val="24"/>
          <w:szCs w:val="24"/>
          <w:highlight w:val="none"/>
        </w:rPr>
        <w:t>甲方协商确定其他合理的解决方案。</w:t>
      </w:r>
    </w:p>
    <w:p w14:paraId="3435104E">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6.3</w:t>
      </w:r>
      <w:r>
        <w:rPr>
          <w:rFonts w:hint="eastAsia" w:ascii="仿宋" w:hAnsi="仿宋" w:eastAsia="仿宋" w:cs="仿宋"/>
          <w:color w:val="auto"/>
          <w:sz w:val="24"/>
          <w:szCs w:val="24"/>
          <w:highlight w:val="none"/>
        </w:rPr>
        <w:t>因上级主管部门原因或非</w:t>
      </w:r>
      <w:r>
        <w:rPr>
          <w:rFonts w:hint="eastAsia" w:ascii="仿宋" w:hAnsi="仿宋" w:eastAsia="仿宋" w:cs="仿宋"/>
          <w:color w:val="auto"/>
          <w:sz w:val="24"/>
          <w:szCs w:val="24"/>
          <w:highlight w:val="none"/>
          <w:lang w:val="en-US" w:eastAsia="zh-CN"/>
        </w:rPr>
        <w:t>乙</w:t>
      </w:r>
      <w:r>
        <w:rPr>
          <w:rFonts w:hint="eastAsia" w:ascii="仿宋" w:hAnsi="仿宋" w:eastAsia="仿宋" w:cs="仿宋"/>
          <w:color w:val="auto"/>
          <w:sz w:val="24"/>
          <w:szCs w:val="24"/>
          <w:highlight w:val="none"/>
        </w:rPr>
        <w:t>方原因导致合同无法按照约定继续履行的，</w:t>
      </w:r>
      <w:r>
        <w:rPr>
          <w:rFonts w:hint="eastAsia" w:ascii="仿宋" w:hAnsi="仿宋" w:eastAsia="仿宋" w:cs="仿宋"/>
          <w:color w:val="auto"/>
          <w:sz w:val="24"/>
          <w:szCs w:val="24"/>
          <w:highlight w:val="none"/>
          <w:lang w:val="en-US" w:eastAsia="zh-CN"/>
        </w:rPr>
        <w:t>乙</w:t>
      </w:r>
      <w:r>
        <w:rPr>
          <w:rFonts w:hint="eastAsia" w:ascii="仿宋" w:hAnsi="仿宋" w:eastAsia="仿宋" w:cs="仿宋"/>
          <w:color w:val="auto"/>
          <w:sz w:val="24"/>
          <w:szCs w:val="24"/>
          <w:highlight w:val="none"/>
        </w:rPr>
        <w:t>方不承担违约责任，双方应及时协商处理。</w:t>
      </w:r>
    </w:p>
    <w:p w14:paraId="20E6C9A5">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6.4甲方理解，因广告发布、宣传推广等内容后期会被其他推广内容覆盖，乙方后台数据无法永久保存，甲方应在每次广告发布、宣传推广期限届满后</w:t>
      </w:r>
      <w:r>
        <w:rPr>
          <w:rFonts w:hint="eastAsia" w:ascii="仿宋" w:hAnsi="仿宋" w:eastAsia="仿宋" w:cs="仿宋"/>
          <w:color w:val="auto"/>
          <w:sz w:val="24"/>
          <w:szCs w:val="24"/>
          <w:highlight w:val="none"/>
          <w:u w:val="single" w:color="auto"/>
          <w:lang w:val="en-US" w:eastAsia="zh-CN"/>
        </w:rPr>
        <w:t>5</w:t>
      </w:r>
      <w:r>
        <w:rPr>
          <w:rFonts w:hint="eastAsia" w:ascii="仿宋" w:hAnsi="仿宋" w:eastAsia="仿宋" w:cs="仿宋"/>
          <w:color w:val="auto"/>
          <w:sz w:val="24"/>
          <w:szCs w:val="24"/>
          <w:highlight w:val="none"/>
          <w:lang w:val="en-US" w:eastAsia="zh-CN"/>
        </w:rPr>
        <w:t>日内进行验收确认，逾期未提出书面异议的，视为甲方已验收合格。</w:t>
      </w:r>
    </w:p>
    <w:p w14:paraId="74FE62EB">
      <w:pPr>
        <w:keepNext w:val="0"/>
        <w:keepLines w:val="0"/>
        <w:pageBreakBefore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第七条 </w:t>
      </w:r>
      <w:r>
        <w:rPr>
          <w:rFonts w:hint="eastAsia" w:ascii="仿宋" w:hAnsi="仿宋" w:eastAsia="仿宋" w:cs="仿宋"/>
          <w:b/>
          <w:color w:val="auto"/>
          <w:sz w:val="24"/>
          <w:szCs w:val="24"/>
          <w:highlight w:val="none"/>
        </w:rPr>
        <w:t>知识产权</w:t>
      </w:r>
    </w:p>
    <w:p w14:paraId="1908278D">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7.1</w:t>
      </w:r>
      <w:r>
        <w:rPr>
          <w:rFonts w:hint="eastAsia" w:ascii="仿宋" w:hAnsi="仿宋" w:eastAsia="仿宋" w:cs="仿宋"/>
          <w:bCs/>
          <w:color w:val="auto"/>
          <w:sz w:val="24"/>
          <w:szCs w:val="24"/>
          <w:highlight w:val="none"/>
        </w:rPr>
        <w:t>甲方向乙方提供的</w:t>
      </w:r>
      <w:r>
        <w:rPr>
          <w:rFonts w:hint="eastAsia" w:ascii="仿宋" w:hAnsi="仿宋" w:eastAsia="仿宋" w:cs="仿宋"/>
          <w:bCs/>
          <w:color w:val="auto"/>
          <w:sz w:val="24"/>
          <w:szCs w:val="24"/>
          <w:highlight w:val="none"/>
          <w:lang w:val="en-US" w:eastAsia="zh-CN"/>
        </w:rPr>
        <w:t>广告</w:t>
      </w:r>
      <w:r>
        <w:rPr>
          <w:rFonts w:hint="eastAsia" w:ascii="仿宋" w:hAnsi="仿宋" w:eastAsia="仿宋" w:cs="仿宋"/>
          <w:bCs/>
          <w:color w:val="auto"/>
          <w:sz w:val="24"/>
          <w:szCs w:val="24"/>
          <w:highlight w:val="none"/>
        </w:rPr>
        <w:t>资料（包括但不限于文字资料、图片、音像作品）的知识产权均属甲方所有，除用于本合同之目的，乙方不得以任何方式进行使用。</w:t>
      </w:r>
    </w:p>
    <w:p w14:paraId="172C46B9">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7.2</w:t>
      </w:r>
      <w:r>
        <w:rPr>
          <w:rFonts w:hint="eastAsia" w:ascii="仿宋" w:hAnsi="仿宋" w:eastAsia="仿宋" w:cs="仿宋"/>
          <w:bCs/>
          <w:color w:val="auto"/>
          <w:sz w:val="24"/>
          <w:szCs w:val="24"/>
          <w:highlight w:val="none"/>
        </w:rPr>
        <w:t>乙方履行本合同而创作的作品的知识产权归属甲方所有，除用于本合同之目的，未经甲方书面同意，乙方不得以任何方式使用该作品，亦不得允许他人使用该作品。</w:t>
      </w:r>
    </w:p>
    <w:p w14:paraId="6A6DC520">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color w:val="auto"/>
          <w:sz w:val="24"/>
          <w:szCs w:val="24"/>
          <w:highlight w:val="none"/>
        </w:rPr>
      </w:pPr>
      <w:bookmarkStart w:id="0" w:name="_Toc343601447"/>
      <w:r>
        <w:rPr>
          <w:rFonts w:hint="eastAsia" w:ascii="仿宋" w:hAnsi="仿宋" w:eastAsia="仿宋" w:cs="仿宋"/>
          <w:bCs/>
          <w:color w:val="auto"/>
          <w:sz w:val="24"/>
          <w:szCs w:val="24"/>
          <w:highlight w:val="none"/>
          <w:lang w:val="en-US" w:eastAsia="zh-CN"/>
        </w:rPr>
        <w:t>7.3</w:t>
      </w:r>
      <w:r>
        <w:rPr>
          <w:rFonts w:hint="eastAsia" w:ascii="仿宋" w:hAnsi="仿宋" w:eastAsia="仿宋" w:cs="仿宋"/>
          <w:bCs/>
          <w:color w:val="auto"/>
          <w:sz w:val="24"/>
          <w:szCs w:val="24"/>
          <w:highlight w:val="none"/>
        </w:rPr>
        <w:t>乙方履行本合同而制作的母版/原版的所有权益，包括但不限于知识产权和所有权，归甲方所有。</w:t>
      </w:r>
      <w:bookmarkEnd w:id="0"/>
    </w:p>
    <w:p w14:paraId="6A43B01B">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lang w:val="en-US" w:eastAsia="zh-CN"/>
        </w:rPr>
        <w:t xml:space="preserve">第八条 </w:t>
      </w:r>
      <w:r>
        <w:rPr>
          <w:rFonts w:hint="eastAsia" w:ascii="仿宋" w:hAnsi="仿宋" w:eastAsia="仿宋" w:cs="仿宋"/>
          <w:b/>
          <w:color w:val="auto"/>
          <w:sz w:val="24"/>
          <w:szCs w:val="24"/>
          <w:highlight w:val="none"/>
        </w:rPr>
        <w:t>生效与终止</w:t>
      </w:r>
    </w:p>
    <w:p w14:paraId="3686D107">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8.1</w:t>
      </w:r>
      <w:r>
        <w:rPr>
          <w:rFonts w:hint="eastAsia" w:ascii="仿宋" w:hAnsi="仿宋" w:eastAsia="仿宋" w:cs="仿宋"/>
          <w:color w:val="auto"/>
          <w:sz w:val="24"/>
          <w:szCs w:val="24"/>
          <w:highlight w:val="none"/>
        </w:rPr>
        <w:t>本合同经甲乙双方盖章后生效，自甲乙双方合同义务全部履行完毕或服务期限届满后终止</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乙方服务</w:t>
      </w:r>
      <w:r>
        <w:rPr>
          <w:rFonts w:hint="eastAsia" w:ascii="仿宋" w:hAnsi="仿宋" w:eastAsia="仿宋" w:cs="仿宋"/>
          <w:color w:val="auto"/>
          <w:sz w:val="24"/>
          <w:szCs w:val="24"/>
          <w:highlight w:val="none"/>
          <w:lang w:eastAsia="zh-CN"/>
        </w:rPr>
        <w:t>期限自</w:t>
      </w:r>
      <w:r>
        <w:rPr>
          <w:rFonts w:hint="eastAsia" w:ascii="仿宋" w:hAnsi="仿宋" w:eastAsia="仿宋" w:cs="仿宋"/>
          <w:color w:val="auto"/>
          <w:sz w:val="24"/>
          <w:szCs w:val="24"/>
          <w:highlight w:val="none"/>
          <w:u w:val="single"/>
        </w:rPr>
        <w:t>20  年 月 日至20 年 月 日</w:t>
      </w:r>
      <w:r>
        <w:rPr>
          <w:rFonts w:hint="eastAsia" w:ascii="仿宋" w:hAnsi="仿宋" w:eastAsia="仿宋" w:cs="仿宋"/>
          <w:color w:val="auto"/>
          <w:sz w:val="24"/>
          <w:szCs w:val="24"/>
          <w:highlight w:val="none"/>
        </w:rPr>
        <w:t>。</w:t>
      </w:r>
    </w:p>
    <w:p w14:paraId="75FF6C37">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8.2</w:t>
      </w:r>
      <w:r>
        <w:rPr>
          <w:rFonts w:hint="eastAsia" w:ascii="仿宋" w:hAnsi="仿宋" w:eastAsia="仿宋" w:cs="仿宋"/>
          <w:color w:val="auto"/>
          <w:sz w:val="24"/>
          <w:szCs w:val="24"/>
          <w:highlight w:val="none"/>
        </w:rPr>
        <w:t>任何一方分立或与其他公司合并，由继承该方权利义务的公司继续履行本合同。</w:t>
      </w:r>
    </w:p>
    <w:p w14:paraId="68006BF8">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lang w:val="en-US" w:eastAsia="zh-CN"/>
        </w:rPr>
        <w:t xml:space="preserve">第九条 </w:t>
      </w:r>
      <w:r>
        <w:rPr>
          <w:rFonts w:hint="eastAsia" w:ascii="仿宋" w:hAnsi="仿宋" w:eastAsia="仿宋" w:cs="仿宋"/>
          <w:b/>
          <w:color w:val="auto"/>
          <w:sz w:val="24"/>
          <w:szCs w:val="24"/>
          <w:highlight w:val="none"/>
        </w:rPr>
        <w:t>争议解决</w:t>
      </w:r>
    </w:p>
    <w:p w14:paraId="7D6BBE2D">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9.1</w:t>
      </w:r>
      <w:r>
        <w:rPr>
          <w:rFonts w:hint="eastAsia" w:ascii="仿宋" w:hAnsi="仿宋" w:eastAsia="仿宋" w:cs="仿宋"/>
          <w:color w:val="auto"/>
          <w:sz w:val="24"/>
          <w:szCs w:val="24"/>
          <w:highlight w:val="none"/>
        </w:rPr>
        <w:t>双方就本合同项下条款的解释和履行发生争议，应通过协商解决。</w:t>
      </w:r>
    </w:p>
    <w:p w14:paraId="09F4CE1D">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9.2</w:t>
      </w:r>
      <w:r>
        <w:rPr>
          <w:rFonts w:hint="eastAsia" w:ascii="仿宋" w:hAnsi="仿宋" w:eastAsia="仿宋" w:cs="仿宋"/>
          <w:color w:val="auto"/>
          <w:sz w:val="24"/>
          <w:szCs w:val="24"/>
          <w:highlight w:val="none"/>
        </w:rPr>
        <w:t>如协商不成，应将有关争议提交至</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人民法院诉讼解决。</w:t>
      </w:r>
    </w:p>
    <w:p w14:paraId="771053E2">
      <w:pPr>
        <w:keepNext w:val="0"/>
        <w:keepLines w:val="0"/>
        <w:pageBreakBefore w:val="0"/>
        <w:shd w:val="clear"/>
        <w:kinsoku/>
        <w:wordWrap/>
        <w:overflowPunct/>
        <w:topLinePunct w:val="0"/>
        <w:autoSpaceDE/>
        <w:autoSpaceDN/>
        <w:bidi w:val="0"/>
        <w:adjustRightInd/>
        <w:snapToGrid/>
        <w:spacing w:line="360" w:lineRule="auto"/>
        <w:ind w:firstLine="57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9.3</w:t>
      </w:r>
      <w:r>
        <w:rPr>
          <w:rFonts w:hint="eastAsia" w:ascii="仿宋" w:hAnsi="仿宋" w:eastAsia="仿宋" w:cs="仿宋"/>
          <w:color w:val="auto"/>
          <w:sz w:val="24"/>
          <w:szCs w:val="24"/>
          <w:highlight w:val="none"/>
        </w:rPr>
        <w:t>因本合同的签订、成立、生效、解释，履行、终止以及引发的一切争议适用中华人民共和国法律。</w:t>
      </w:r>
    </w:p>
    <w:p w14:paraId="31BBFCAC">
      <w:pPr>
        <w:keepNext w:val="0"/>
        <w:keepLines w:val="0"/>
        <w:pageBreakBefore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 xml:space="preserve">第十条 </w:t>
      </w:r>
      <w:r>
        <w:rPr>
          <w:rFonts w:hint="eastAsia" w:ascii="仿宋" w:hAnsi="仿宋" w:eastAsia="仿宋" w:cs="仿宋"/>
          <w:b/>
          <w:bCs/>
          <w:color w:val="auto"/>
          <w:sz w:val="24"/>
          <w:szCs w:val="24"/>
          <w:highlight w:val="none"/>
        </w:rPr>
        <w:t>送达</w:t>
      </w:r>
    </w:p>
    <w:p w14:paraId="50F387D4">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如致甲方地址为：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，联系人：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，负责在合同履行过程中与乙方进行方案、进程、服务验收等事项的确认（联系人进行的验收确认视为甲方验收确认），电话：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rPr>
        <w:t>电子邮箱地址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74521535">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如致乙方</w:t>
      </w:r>
      <w:r>
        <w:rPr>
          <w:rFonts w:hint="eastAsia" w:ascii="仿宋" w:hAnsi="仿宋" w:eastAsia="仿宋" w:cs="仿宋"/>
          <w:color w:val="auto"/>
          <w:sz w:val="24"/>
          <w:szCs w:val="24"/>
          <w:highlight w:val="none"/>
          <w:lang w:val="en-US" w:eastAsia="zh-CN"/>
        </w:rPr>
        <w:t>地址为：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color="auto"/>
          <w:lang w:val="en-US" w:eastAsia="zh-CN"/>
        </w:rPr>
        <w:t>，</w:t>
      </w:r>
      <w:r>
        <w:rPr>
          <w:rFonts w:hint="eastAsia" w:ascii="仿宋" w:hAnsi="仿宋" w:eastAsia="仿宋" w:cs="仿宋"/>
          <w:color w:val="auto"/>
          <w:sz w:val="24"/>
          <w:szCs w:val="24"/>
          <w:highlight w:val="none"/>
          <w:lang w:val="en-US" w:eastAsia="zh-CN"/>
        </w:rPr>
        <w:t>联系人：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电话：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，电子邮箱</w:t>
      </w: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 xml:space="preserve">  </w:t>
      </w:r>
    </w:p>
    <w:p w14:paraId="3D1C9885">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本条款所填列的地址为双方送达地址，双方联系及可能的催告、确认将按该地址进行。（若送达地址未填写，则以身份证载明的住址或工商登记的住所地为准）。</w:t>
      </w:r>
    </w:p>
    <w:p w14:paraId="4283740F">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（1）以快递或者挂号信形式邮寄送达，自发出之日起第三日视为送达；</w:t>
      </w:r>
    </w:p>
    <w:p w14:paraId="33EBFBA7">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（2）以电子邮件形式送达的，以电子邮件到达受送达人特定系统的日期为送达日期。</w:t>
      </w:r>
    </w:p>
    <w:p w14:paraId="0896BD35">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（3）采取公告方式送达的，自公告于甲方或乙方官方网站发布时视为已送达。</w:t>
      </w:r>
    </w:p>
    <w:p w14:paraId="66699981">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（4）任何一方的联系方式发生变更的，应当于</w:t>
      </w:r>
      <w:r>
        <w:rPr>
          <w:rFonts w:hint="eastAsia" w:ascii="仿宋" w:hAnsi="仿宋" w:eastAsia="仿宋" w:cs="仿宋"/>
          <w:color w:val="auto"/>
          <w:sz w:val="24"/>
          <w:szCs w:val="24"/>
          <w:highlight w:val="none"/>
          <w:u w:val="single"/>
          <w:lang w:val="en-US" w:eastAsia="zh-CN"/>
        </w:rPr>
        <w:t>3</w:t>
      </w:r>
      <w:r>
        <w:rPr>
          <w:rFonts w:hint="eastAsia" w:ascii="仿宋" w:hAnsi="仿宋" w:eastAsia="仿宋" w:cs="仿宋"/>
          <w:color w:val="auto"/>
          <w:sz w:val="24"/>
          <w:szCs w:val="24"/>
          <w:highlight w:val="none"/>
        </w:rPr>
        <w:t>日内书面通知对方，否则因此产生的一切不利后果由其自行承担。</w:t>
      </w:r>
    </w:p>
    <w:p w14:paraId="1E5A28C4">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lang w:val="en-US" w:eastAsia="zh-CN"/>
        </w:rPr>
        <w:t xml:space="preserve">第十一条 </w:t>
      </w:r>
      <w:r>
        <w:rPr>
          <w:rFonts w:hint="eastAsia" w:ascii="仿宋" w:hAnsi="仿宋" w:eastAsia="仿宋" w:cs="仿宋"/>
          <w:b/>
          <w:color w:val="auto"/>
          <w:sz w:val="24"/>
          <w:szCs w:val="24"/>
          <w:highlight w:val="none"/>
        </w:rPr>
        <w:t>其他</w:t>
      </w:r>
      <w:r>
        <w:rPr>
          <w:rFonts w:hint="eastAsia" w:ascii="仿宋" w:hAnsi="仿宋" w:eastAsia="仿宋" w:cs="仿宋"/>
          <w:b/>
          <w:color w:val="auto"/>
          <w:sz w:val="24"/>
          <w:szCs w:val="24"/>
          <w:highlight w:val="none"/>
          <w:lang w:val="en-US" w:eastAsia="zh-CN"/>
        </w:rPr>
        <w:t>约定</w:t>
      </w:r>
    </w:p>
    <w:p w14:paraId="3AE5811D">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11.1</w:t>
      </w: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lang w:val="en-US" w:eastAsia="zh-CN"/>
        </w:rPr>
        <w:t>肆</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lang w:val="en-US" w:eastAsia="zh-CN"/>
        </w:rPr>
        <w:t>贰</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lang w:val="en-US" w:eastAsia="zh-CN"/>
        </w:rPr>
        <w:t>贰</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具有同等法律效力。</w:t>
      </w:r>
    </w:p>
    <w:p w14:paraId="2058BEB7">
      <w:pPr>
        <w:keepNext w:val="0"/>
        <w:keepLines w:val="0"/>
        <w:pageBreakBefore w:val="0"/>
        <w:shd w:val="clear"/>
        <w:kinsoku/>
        <w:wordWrap/>
        <w:overflowPunct/>
        <w:topLinePunct w:val="0"/>
        <w:autoSpaceDE/>
        <w:autoSpaceDN/>
        <w:bidi w:val="0"/>
        <w:adjustRightInd/>
        <w:snapToGrid/>
        <w:spacing w:line="360" w:lineRule="auto"/>
        <w:ind w:firstLine="56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11.2</w:t>
      </w:r>
      <w:r>
        <w:rPr>
          <w:rFonts w:hint="eastAsia" w:ascii="仿宋" w:hAnsi="仿宋" w:eastAsia="仿宋" w:cs="仿宋"/>
          <w:color w:val="auto"/>
          <w:sz w:val="24"/>
          <w:szCs w:val="24"/>
          <w:highlight w:val="none"/>
        </w:rPr>
        <w:t>经双方协商一致，双方可以书面形式对本合同做出修改和补充，修改和补充须经双方盖章确认。双方签署的补充协议是本合同的组成部分，具有同等的法律效力。</w:t>
      </w:r>
    </w:p>
    <w:p w14:paraId="1193B012">
      <w:pPr>
        <w:keepNext w:val="0"/>
        <w:keepLines w:val="0"/>
        <w:pageBreakBefore w:val="0"/>
        <w:shd w:val="clear"/>
        <w:tabs>
          <w:tab w:val="left" w:pos="0"/>
        </w:tabs>
        <w:kinsoku/>
        <w:wordWrap/>
        <w:overflowPunct/>
        <w:topLinePunct w:val="0"/>
        <w:autoSpaceDE/>
        <w:autoSpaceDN/>
        <w:bidi w:val="0"/>
        <w:adjustRightInd/>
        <w:snapToGrid/>
        <w:spacing w:after="120" w:line="360" w:lineRule="auto"/>
        <w:ind w:firstLine="480" w:firstLineChars="200"/>
        <w:textAlignment w:val="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lang w:val="en-US" w:eastAsia="zh-CN"/>
        </w:rPr>
        <w:t>11.3</w:t>
      </w:r>
      <w:r>
        <w:rPr>
          <w:rFonts w:hint="eastAsia" w:ascii="仿宋" w:hAnsi="仿宋" w:eastAsia="仿宋" w:cs="仿宋"/>
          <w:color w:val="auto"/>
          <w:sz w:val="24"/>
          <w:szCs w:val="24"/>
          <w:highlight w:val="none"/>
        </w:rPr>
        <w:t>乙方服务期限</w:t>
      </w:r>
      <w:r>
        <w:rPr>
          <w:rFonts w:hint="eastAsia" w:ascii="仿宋" w:hAnsi="仿宋" w:eastAsia="仿宋" w:cs="仿宋"/>
          <w:color w:val="auto"/>
          <w:sz w:val="24"/>
          <w:szCs w:val="24"/>
          <w:highlight w:val="none"/>
          <w:lang w:eastAsia="zh-CN"/>
        </w:rPr>
        <w:t>届</w:t>
      </w:r>
      <w:r>
        <w:rPr>
          <w:rFonts w:hint="eastAsia" w:ascii="仿宋" w:hAnsi="仿宋" w:eastAsia="仿宋" w:cs="仿宋"/>
          <w:color w:val="auto"/>
          <w:sz w:val="24"/>
          <w:szCs w:val="24"/>
          <w:highlight w:val="none"/>
        </w:rPr>
        <w:t>满后</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rPr>
        <w:t>日内，</w:t>
      </w:r>
      <w:r>
        <w:rPr>
          <w:rFonts w:hint="eastAsia" w:ascii="仿宋" w:hAnsi="仿宋" w:eastAsia="仿宋" w:cs="仿宋"/>
          <w:color w:val="auto"/>
          <w:sz w:val="24"/>
          <w:szCs w:val="24"/>
          <w:highlight w:val="none"/>
          <w:u w:val="none"/>
        </w:rPr>
        <w:t>若甲方未对乙方的履行情况提出书面异议，视为甲方认可乙方的合同义务已全部履行完毕。</w:t>
      </w:r>
    </w:p>
    <w:p w14:paraId="114E8B03">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11.4</w:t>
      </w:r>
      <w:r>
        <w:rPr>
          <w:rFonts w:hint="eastAsia" w:ascii="仿宋" w:hAnsi="仿宋" w:eastAsia="仿宋" w:cs="仿宋"/>
          <w:color w:val="auto"/>
          <w:sz w:val="24"/>
          <w:szCs w:val="24"/>
          <w:highlight w:val="none"/>
        </w:rPr>
        <w:t>双方应提供公司营业执照、相关资质或许可证明、授权书等原件或复印件作为本合同的附件。</w:t>
      </w:r>
    </w:p>
    <w:p w14:paraId="1EE55E72">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11.5</w:t>
      </w:r>
      <w:r>
        <w:rPr>
          <w:rFonts w:hint="eastAsia" w:ascii="仿宋" w:hAnsi="仿宋" w:eastAsia="仿宋" w:cs="仿宋"/>
          <w:color w:val="auto"/>
          <w:sz w:val="24"/>
          <w:szCs w:val="24"/>
          <w:highlight w:val="none"/>
        </w:rPr>
        <w:t>本合同内所有标题均为方便阅读而设，不对合同的签订、履行以及解释产生影响。</w:t>
      </w:r>
    </w:p>
    <w:p w14:paraId="694E4485">
      <w:pPr>
        <w:keepNext w:val="0"/>
        <w:keepLines w:val="0"/>
        <w:pageBreakBefore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（以下无正文）</w:t>
      </w:r>
    </w:p>
    <w:p w14:paraId="02D0C397">
      <w:pPr>
        <w:pageBreakBefore w:val="0"/>
        <w:shd w:val="clear"/>
        <w:kinsoku/>
        <w:wordWrap/>
        <w:overflowPunct/>
        <w:topLinePunct w:val="0"/>
        <w:autoSpaceDE/>
        <w:autoSpaceDN/>
        <w:bidi w:val="0"/>
        <w:adjustRightInd/>
        <w:spacing w:line="360" w:lineRule="auto"/>
        <w:ind w:left="0" w:leftChars="0" w:firstLine="480" w:firstLineChars="200"/>
        <w:rPr>
          <w:rFonts w:hint="eastAsia" w:ascii="仿宋" w:hAnsi="仿宋" w:eastAsia="仿宋" w:cs="仿宋"/>
          <w:color w:val="auto"/>
          <w:sz w:val="24"/>
          <w:szCs w:val="24"/>
          <w:highlight w:val="none"/>
        </w:rPr>
      </w:pPr>
    </w:p>
    <w:p w14:paraId="2D694D5D">
      <w:pPr>
        <w:pageBreakBefore w:val="0"/>
        <w:shd w:val="clear"/>
        <w:kinsoku/>
        <w:wordWrap/>
        <w:overflowPunct/>
        <w:topLinePunct w:val="0"/>
        <w:autoSpaceDE/>
        <w:autoSpaceDN/>
        <w:bidi w:val="0"/>
        <w:adjustRightInd/>
        <w:spacing w:line="360" w:lineRule="auto"/>
        <w:rPr>
          <w:rFonts w:hint="eastAsia" w:ascii="仿宋" w:hAnsi="仿宋" w:eastAsia="仿宋" w:cs="仿宋"/>
          <w:color w:val="auto"/>
          <w:sz w:val="24"/>
          <w:szCs w:val="24"/>
          <w:highlight w:val="none"/>
        </w:rPr>
      </w:pPr>
    </w:p>
    <w:p w14:paraId="52C30D17">
      <w:pPr>
        <w:pageBreakBefore w:val="0"/>
        <w:shd w:val="clear"/>
        <w:kinsoku/>
        <w:wordWrap/>
        <w:overflowPunct/>
        <w:topLinePunct w:val="0"/>
        <w:autoSpaceDE/>
        <w:autoSpaceDN/>
        <w:bidi w:val="0"/>
        <w:adjustRightInd/>
        <w:spacing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   （盖章）</w:t>
      </w:r>
    </w:p>
    <w:p w14:paraId="4741D43C">
      <w:pPr>
        <w:pageBreakBefore w:val="0"/>
        <w:shd w:val="clear"/>
        <w:kinsoku/>
        <w:wordWrap/>
        <w:overflowPunct/>
        <w:topLinePunct w:val="0"/>
        <w:autoSpaceDE/>
        <w:autoSpaceDN/>
        <w:bidi w:val="0"/>
        <w:adjustRightInd/>
        <w:spacing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负责人/委托代理人：                 法定代表人/委托代理人：</w:t>
      </w:r>
    </w:p>
    <w:p w14:paraId="4C4B78FD">
      <w:pPr>
        <w:pageBreakBefore w:val="0"/>
        <w:shd w:val="clear"/>
        <w:kinsoku/>
        <w:wordWrap/>
        <w:overflowPunct/>
        <w:topLinePunct w:val="0"/>
        <w:autoSpaceDE/>
        <w:autoSpaceDN/>
        <w:bidi w:val="0"/>
        <w:adjustRightInd/>
        <w:spacing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545FF95D">
      <w:pPr>
        <w:pageBreakBefore w:val="0"/>
        <w:shd w:val="clear"/>
        <w:kinsoku/>
        <w:wordWrap/>
        <w:overflowPunct/>
        <w:topLinePunct w:val="0"/>
        <w:autoSpaceDE/>
        <w:autoSpaceDN/>
        <w:bidi w:val="0"/>
        <w:adjustRightInd/>
        <w:spacing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1219A0E2">
      <w:pPr>
        <w:pageBreakBefore w:val="0"/>
        <w:shd w:val="clear"/>
        <w:kinsoku/>
        <w:wordWrap/>
        <w:overflowPunct/>
        <w:topLinePunct w:val="0"/>
        <w:autoSpaceDE/>
        <w:autoSpaceDN/>
        <w:bidi w:val="0"/>
        <w:adjustRightInd/>
        <w:spacing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账    号：</w:t>
      </w:r>
    </w:p>
    <w:p w14:paraId="08BF8D32">
      <w:pPr>
        <w:pageBreakBefore w:val="0"/>
        <w:shd w:val="clear"/>
        <w:kinsoku/>
        <w:wordWrap/>
        <w:overflowPunct/>
        <w:topLinePunct w:val="0"/>
        <w:autoSpaceDE/>
        <w:autoSpaceDN/>
        <w:bidi w:val="0"/>
        <w:adjustRightInd/>
        <w:spacing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22EFBF0D">
      <w:pPr>
        <w:pageBreakBefore w:val="0"/>
        <w:shd w:val="clear"/>
        <w:kinsoku/>
        <w:wordWrap/>
        <w:overflowPunct/>
        <w:topLinePunct w:val="0"/>
        <w:autoSpaceDE/>
        <w:autoSpaceDN/>
        <w:bidi w:val="0"/>
        <w:adjustRightInd/>
        <w:spacing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7F8AB545">
      <w:pPr>
        <w:shd w:val="clear"/>
        <w:tabs>
          <w:tab w:val="left" w:pos="840"/>
        </w:tabs>
        <w:kinsoku w:val="0"/>
        <w:spacing w:line="360" w:lineRule="auto"/>
        <w:ind w:firstLine="480" w:firstLineChars="200"/>
        <w:jc w:val="both"/>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期：</w:t>
      </w:r>
    </w:p>
    <w:p w14:paraId="4CD06E3D"/>
    <w:p w14:paraId="110484AB">
      <w:pPr>
        <w:pStyle w:val="8"/>
        <w:rPr>
          <w:rFonts w:hint="eastAsia"/>
          <w:lang w:val="en-US" w:eastAsia="zh-Hans"/>
        </w:rPr>
      </w:pPr>
    </w:p>
    <w:p w14:paraId="1B6139B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B5039A"/>
    <w:rsid w:val="1FB5039A"/>
    <w:rsid w:val="46C74F88"/>
    <w:rsid w:val="48783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index 6"/>
    <w:basedOn w:val="1"/>
    <w:next w:val="1"/>
    <w:qFormat/>
    <w:uiPriority w:val="99"/>
    <w:pPr>
      <w:ind w:left="1000" w:leftChars="1000"/>
    </w:pPr>
  </w:style>
  <w:style w:type="paragraph" w:styleId="4">
    <w:name w:val="Body Text"/>
    <w:basedOn w:val="1"/>
    <w:qFormat/>
    <w:uiPriority w:val="99"/>
    <w:rPr>
      <w:color w:val="993300"/>
      <w:sz w:val="24"/>
    </w:rPr>
  </w:style>
  <w:style w:type="paragraph" w:styleId="5">
    <w:name w:val="footer"/>
    <w:basedOn w:val="1"/>
    <w:next w:val="4"/>
    <w:qFormat/>
    <w:uiPriority w:val="99"/>
    <w:pPr>
      <w:tabs>
        <w:tab w:val="center" w:pos="4153"/>
        <w:tab w:val="right" w:pos="8306"/>
      </w:tabs>
      <w:snapToGrid w:val="0"/>
      <w:jc w:val="left"/>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2706</Words>
  <Characters>2800</Characters>
  <Lines>0</Lines>
  <Paragraphs>0</Paragraphs>
  <TotalTime>0</TotalTime>
  <ScaleCrop>false</ScaleCrop>
  <LinksUpToDate>false</LinksUpToDate>
  <CharactersWithSpaces>3449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2025-07-18T06:41:00Z</dcterms:created>
  <dc:creator>那样的你</dc:creator>
  <cp:lastModifiedBy>那样的你</cp:lastModifiedBy>
  <dcterms:modified xsi:type="dcterms:W3CDTF">2025-07-25T08:58:13Z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D53B43AB45B84441A66333BB7DEE9A9D_11</vt:lpwstr>
  </property>
  <property fmtid="{D5CDD505-2E9C-101B-9397-08002B2CF9AE}" pid="4" name="KSOTemplateDocerSaveRecord">
    <vt:lpwstr>eyJoZGlkIjoiMWQzODQ2ZjJlODU5MDg4OTRmMTEwMDJiZTI2NmE5NDUiLCJ1c2VySWQiOiI0MDcxMjc0MTkifQ==</vt:lpwstr>
  </property>
</Properties>
</file>